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-334"/>
        <w:jc w:val="center"/>
        <w:rPr>
          <w:rFonts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  <w:t>简易劳动合同</w:t>
      </w:r>
      <w:r>
        <w:rPr>
          <w:rFonts w:hint="eastAsia"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  <w:t>（示范文本）</w:t>
      </w:r>
    </w:p>
    <w:p>
      <w:pPr>
        <w:widowControl/>
        <w:shd w:val="clear" w:color="auto" w:fill="FFFFFF"/>
        <w:spacing w:line="560" w:lineRule="exact"/>
        <w:ind w:right="-334"/>
        <w:jc w:val="center"/>
        <w:rPr>
          <w:rFonts w:hint="eastAsia" w:ascii="楷体_GB2312" w:hAnsi="宋体" w:eastAsia="楷体_GB2312" w:cs="楷体_GB2312"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甲方（用人单位）：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乙方（劳动者）：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户口所在地：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省(市)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区(县)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现通信地址：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16"/>
          <w:szCs w:val="16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根据《劳动法》、《劳动合同法》及有关规定，甲乙双方遵循平等自愿、协商一致的原则订立本合同。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 本合同为(固定期限、无固定期限、以完成一定工作任务为期限的)劳动合同。期限为：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。试用期为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 甲方根据工作需要，安排乙方在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岗位工作，工作地点为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。经双方协商同意，甲方可以调整乙方的工作岗位、任务或地点。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乙方应认真履行岗位职责，遵守各项规章制度，服从管理，按时完成工作任务。乙方违反劳动纪律，甲方可依据本单位依法制定的规章制度，给予相应处理。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 乙方按甲方规定完成工作任务的，甲方于每月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日前支付工资，支付的工资（税前月工资）为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元/月，其中试用期的工资为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元/月（如实行计件制，计件单价为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shd w:val="clear" w:color="auto" w:fill="FFFFFF"/>
        </w:rPr>
        <w:t>甲方依法安排乙方加班或者延长工作时间的，应当按照《劳动法》第44条、《陕西省企业工资支付条例》第14、15、16条的规定支付加班或者延长工作时间工资。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 工作时间、休息休假、社会保险、福利待遇、劳动保护、劳动条件和职业危害防护等按照法律法规、规章等规定执行。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 双方解除或终止劳动合同应按法定程序办理，甲方为乙方出具终止、解除劳动合同的通知书或相关证明。符合法律、法规规定的，支付乙方经济补偿。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甲乙双方发生劳动争议，可以协商解决，也可以依照《劳动争议调解仲裁法》、《陕西省劳动人事争议调解仲裁办法》的规定通过申请调解、仲裁和提起诉讼解决。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 其他未尽事项按照国家及地方现行有关规定执行。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 双方其他约定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 本合同双方各执一份，自双方签字、盖章之日起生效，涂改或未经授权代签无效。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甲方签字（盖章）：                      乙方签字：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签订时间：    年    月    日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0"/>
          <w:szCs w:val="30"/>
          <w:shd w:val="clear" w:color="auto" w:fill="FFFFFF"/>
        </w:rPr>
        <w:t>劳动者合同文本已领签字：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3"/>
    <w:rsid w:val="00A14B57"/>
    <w:rsid w:val="00C44953"/>
    <w:rsid w:val="430307BE"/>
    <w:rsid w:val="55EA18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188</Words>
  <Characters>1077</Characters>
  <Lines>8</Lines>
  <Paragraphs>2</Paragraphs>
  <ScaleCrop>false</ScaleCrop>
  <LinksUpToDate>false</LinksUpToDate>
  <CharactersWithSpaces>1263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2017-04-11T02:08:00Z</dcterms:created>
  <dc:creator>user</dc:creator>
  <cp:lastModifiedBy>wangjingwei</cp:lastModifiedBy>
  <dcterms:modified xsi:type="dcterms:W3CDTF">2020-03-18T03:30:41Z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