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杨陵区县域商业体系建设三年行动任务分解表</w:t>
      </w:r>
    </w:p>
    <w:p>
      <w:pPr>
        <w:keepNext w:val="0"/>
        <w:keepLines w:val="0"/>
        <w:pageBreakBefore w:val="0"/>
        <w:widowControl w:val="0"/>
        <w:kinsoku/>
        <w:wordWrap/>
        <w:overflowPunct/>
        <w:topLinePunct w:val="0"/>
        <w:autoSpaceDE/>
        <w:autoSpaceDN/>
        <w:bidi w:val="0"/>
        <w:adjustRightInd/>
        <w:snapToGrid/>
        <w:spacing w:line="200" w:lineRule="exact"/>
        <w:ind w:firstLine="720" w:firstLineChars="200"/>
        <w:textAlignment w:val="auto"/>
        <w:outlineLvl w:val="9"/>
        <w:rPr>
          <w:rFonts w:ascii="方正小标宋简体" w:eastAsia="方正小标宋简体"/>
          <w:sz w:val="36"/>
          <w:szCs w:val="36"/>
        </w:rPr>
      </w:pPr>
    </w:p>
    <w:tbl>
      <w:tblPr>
        <w:tblStyle w:val="11"/>
        <w:tblpPr w:leftFromText="180" w:rightFromText="180" w:vertAnchor="text" w:tblpXSpec="center" w:tblpY="1"/>
        <w:tblOverlap w:val="never"/>
        <w:tblW w:w="14740" w:type="dxa"/>
        <w:tblInd w:w="-4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676"/>
        <w:gridCol w:w="5799"/>
        <w:gridCol w:w="3957"/>
        <w:gridCol w:w="1631"/>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b w:val="0"/>
                <w:bCs/>
                <w:sz w:val="28"/>
                <w:szCs w:val="28"/>
              </w:rPr>
            </w:pPr>
            <w:r>
              <w:rPr>
                <w:rFonts w:hint="eastAsia" w:ascii="黑体" w:hAnsi="黑体" w:eastAsia="黑体" w:cs="黑体"/>
                <w:b w:val="0"/>
                <w:bCs/>
                <w:sz w:val="28"/>
                <w:szCs w:val="28"/>
              </w:rPr>
              <w:t>序号</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b w:val="0"/>
                <w:bCs/>
                <w:sz w:val="28"/>
                <w:szCs w:val="28"/>
              </w:rPr>
            </w:pPr>
            <w:r>
              <w:rPr>
                <w:rFonts w:hint="eastAsia" w:ascii="黑体" w:hAnsi="黑体" w:eastAsia="黑体" w:cs="黑体"/>
                <w:b w:val="0"/>
                <w:bCs/>
                <w:sz w:val="28"/>
                <w:szCs w:val="28"/>
              </w:rPr>
              <w:t>工作项目</w:t>
            </w:r>
          </w:p>
        </w:tc>
        <w:tc>
          <w:tcPr>
            <w:tcW w:w="579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b w:val="0"/>
                <w:bCs/>
                <w:sz w:val="28"/>
                <w:szCs w:val="28"/>
              </w:rPr>
            </w:pPr>
            <w:r>
              <w:rPr>
                <w:rFonts w:hint="eastAsia" w:ascii="黑体" w:hAnsi="黑体" w:eastAsia="黑体" w:cs="黑体"/>
                <w:b w:val="0"/>
                <w:bCs/>
                <w:sz w:val="28"/>
                <w:szCs w:val="28"/>
              </w:rPr>
              <w:t>三年行动任务清单</w:t>
            </w:r>
          </w:p>
        </w:tc>
        <w:tc>
          <w:tcPr>
            <w:tcW w:w="395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b w:val="0"/>
                <w:bCs/>
                <w:sz w:val="28"/>
                <w:szCs w:val="28"/>
              </w:rPr>
            </w:pPr>
            <w:r>
              <w:rPr>
                <w:rFonts w:hint="eastAsia" w:ascii="黑体" w:hAnsi="黑体" w:eastAsia="黑体" w:cs="黑体"/>
                <w:b w:val="0"/>
                <w:bCs/>
                <w:color w:val="000000" w:themeColor="text1"/>
                <w:sz w:val="28"/>
                <w:szCs w:val="28"/>
                <w14:textFill>
                  <w14:solidFill>
                    <w14:schemeClr w14:val="tx1"/>
                  </w14:solidFill>
                </w14:textFill>
              </w:rPr>
              <w:t>2022年工作任务清单</w:t>
            </w:r>
          </w:p>
        </w:tc>
        <w:tc>
          <w:tcPr>
            <w:tcW w:w="163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b w:val="0"/>
                <w:bCs/>
                <w:sz w:val="28"/>
                <w:szCs w:val="28"/>
              </w:rPr>
            </w:pPr>
            <w:r>
              <w:rPr>
                <w:rFonts w:hint="eastAsia" w:ascii="黑体" w:hAnsi="黑体" w:eastAsia="黑体" w:cs="黑体"/>
                <w:b w:val="0"/>
                <w:bCs/>
                <w:sz w:val="28"/>
                <w:szCs w:val="28"/>
              </w:rPr>
              <w:t>责任部门</w:t>
            </w:r>
          </w:p>
        </w:tc>
        <w:tc>
          <w:tcPr>
            <w:tcW w:w="8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b w:val="0"/>
                <w:bCs/>
                <w:sz w:val="28"/>
                <w:szCs w:val="28"/>
              </w:rPr>
            </w:pPr>
            <w:r>
              <w:rPr>
                <w:rFonts w:hint="eastAsia" w:ascii="黑体" w:hAnsi="黑体" w:eastAsia="黑体" w:cs="黑体"/>
                <w:b w:val="0"/>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4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楷体_GB2312" w:eastAsia="楷体_GB2312" w:hAnsiTheme="majorEastAsia"/>
                <w:b/>
                <w:sz w:val="24"/>
                <w:szCs w:val="24"/>
              </w:rPr>
            </w:pPr>
            <w:r>
              <w:rPr>
                <w:rFonts w:hint="eastAsia" w:ascii="楷体_GB2312" w:eastAsia="楷体_GB2312" w:hAnsiTheme="minorEastAsia"/>
                <w:b/>
                <w:color w:val="000000" w:themeColor="text1"/>
                <w:sz w:val="24"/>
                <w:szCs w:val="24"/>
                <w14:textFill>
                  <w14:solidFill>
                    <w14:schemeClr w14:val="tx1"/>
                  </w14:solidFill>
                </w14:textFill>
              </w:rPr>
              <w:t>一、建设三级商业设施，健全农村现代流通网络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3"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楷体_GB2312" w:eastAsia="楷体_GB2312" w:hAnsiTheme="minorEastAsia"/>
                <w:sz w:val="24"/>
                <w:szCs w:val="24"/>
              </w:rPr>
            </w:pPr>
            <w:r>
              <w:rPr>
                <w:rFonts w:hint="eastAsia" w:ascii="楷体_GB2312" w:eastAsia="楷体_GB2312" w:hAnsiTheme="minorEastAsia"/>
                <w:sz w:val="24"/>
                <w:szCs w:val="24"/>
              </w:rPr>
              <w:t>1</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楷体_GB2312" w:eastAsia="楷体_GB2312" w:hAnsiTheme="minorEastAsia"/>
                <w:sz w:val="24"/>
                <w:szCs w:val="24"/>
              </w:rPr>
            </w:pPr>
            <w:r>
              <w:rPr>
                <w:rFonts w:hint="eastAsia" w:ascii="楷体_GB2312" w:eastAsia="楷体_GB2312" w:hAnsiTheme="minorEastAsia"/>
                <w:b/>
                <w:sz w:val="24"/>
                <w:szCs w:val="24"/>
              </w:rPr>
              <w:t>提升城区商业设施</w:t>
            </w:r>
          </w:p>
        </w:tc>
        <w:tc>
          <w:tcPr>
            <w:tcW w:w="5799"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楷体_GB2312" w:eastAsia="楷体_GB2312" w:hAnsiTheme="minorEastAsia"/>
                <w:color w:val="000000" w:themeColor="text1"/>
                <w:sz w:val="24"/>
                <w:szCs w:val="24"/>
                <w14:textFill>
                  <w14:solidFill>
                    <w14:schemeClr w14:val="tx1"/>
                  </w14:solidFill>
                </w14:textFill>
              </w:rPr>
            </w:pPr>
            <w:r>
              <w:rPr>
                <w:rFonts w:hint="eastAsia" w:ascii="楷体_GB2312" w:eastAsia="楷体_GB2312" w:hAnsiTheme="minorEastAsia"/>
                <w:color w:val="000000" w:themeColor="text1"/>
                <w:sz w:val="24"/>
                <w:szCs w:val="24"/>
                <w:shd w:val="clear" w:color="auto" w:fill="FFFFFF"/>
                <w14:textFill>
                  <w14:solidFill>
                    <w14:schemeClr w14:val="tx1"/>
                  </w14:solidFill>
                </w14:textFill>
              </w:rPr>
              <w:t>1.推动万达广场开业运营，招引星巴克、永辉超市等知名品牌入驻；2.</w:t>
            </w:r>
            <w:r>
              <w:rPr>
                <w:rFonts w:hint="eastAsia" w:ascii="楷体_GB2312" w:eastAsia="楷体_GB2312" w:hAnsiTheme="minorEastAsia"/>
                <w:color w:val="000000" w:themeColor="text1"/>
                <w:sz w:val="24"/>
                <w:szCs w:val="24"/>
                <w14:textFill>
                  <w14:solidFill>
                    <w14:schemeClr w14:val="tx1"/>
                  </w14:solidFill>
                </w14:textFill>
              </w:rPr>
              <w:t xml:space="preserve"> 引导西农路—康乐路—常乐路商圈、五胡路商圈、恒大城商圈、高铁站等商圈完善商圈及街区功能定位，形成高品质、多元化、有特色的商业集聚区，积极开展创建全省商业示范县活动。</w:t>
            </w:r>
          </w:p>
        </w:tc>
        <w:tc>
          <w:tcPr>
            <w:tcW w:w="3957"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楷体_GB2312" w:eastAsia="楷体_GB2312" w:hAnsiTheme="minorEastAsia"/>
                <w:color w:val="000000" w:themeColor="text1"/>
                <w:sz w:val="24"/>
                <w:szCs w:val="24"/>
                <w14:textFill>
                  <w14:solidFill>
                    <w14:schemeClr w14:val="tx1"/>
                  </w14:solidFill>
                </w14:textFill>
              </w:rPr>
            </w:pPr>
            <w:r>
              <w:rPr>
                <w:rFonts w:hint="eastAsia" w:ascii="楷体_GB2312" w:eastAsia="楷体_GB2312" w:hAnsiTheme="minorEastAsia"/>
                <w:color w:val="000000" w:themeColor="text1"/>
                <w:sz w:val="24"/>
                <w:szCs w:val="24"/>
                <w14:textFill>
                  <w14:solidFill>
                    <w14:schemeClr w14:val="tx1"/>
                  </w14:solidFill>
                </w14:textFill>
              </w:rPr>
              <w:t xml:space="preserve">1.万达广场商业综合体完成装修，投入运营，商铺入驻率达到50%；2.率先对西农路—康乐路—常乐路商圈进行小景观、文化赋予等软环境进行提升改造，增强老城区商业中心的竞争力和生命力。 </w:t>
            </w:r>
          </w:p>
        </w:tc>
        <w:tc>
          <w:tcPr>
            <w:tcW w:w="163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楷体_GB2312" w:eastAsia="楷体_GB2312" w:hAnsiTheme="minorEastAsia"/>
                <w:sz w:val="24"/>
                <w:szCs w:val="24"/>
              </w:rPr>
            </w:pPr>
            <w:r>
              <w:rPr>
                <w:rFonts w:hint="eastAsia" w:ascii="楷体_GB2312" w:eastAsia="楷体_GB2312" w:hAnsiTheme="minorEastAsia"/>
                <w:sz w:val="24"/>
                <w:szCs w:val="24"/>
                <w:lang w:eastAsia="zh-CN"/>
              </w:rPr>
              <w:t>商务局</w:t>
            </w:r>
            <w:r>
              <w:rPr>
                <w:rFonts w:hint="eastAsia" w:ascii="楷体_GB2312" w:eastAsia="楷体_GB2312" w:hAnsiTheme="minorEastAsia"/>
                <w:sz w:val="24"/>
                <w:szCs w:val="24"/>
              </w:rPr>
              <w:t>负责，</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楷体_GB2312" w:eastAsia="楷体_GB2312" w:hAnsiTheme="minorEastAsia"/>
                <w:sz w:val="24"/>
                <w:szCs w:val="24"/>
              </w:rPr>
            </w:pPr>
            <w:r>
              <w:rPr>
                <w:rFonts w:hint="eastAsia" w:ascii="楷体_GB2312" w:eastAsia="楷体_GB2312" w:hAnsiTheme="minorEastAsia"/>
                <w:sz w:val="24"/>
                <w:szCs w:val="24"/>
              </w:rPr>
              <w:t>住建局、</w:t>
            </w:r>
            <w:r>
              <w:rPr>
                <w:rFonts w:hint="eastAsia" w:ascii="楷体_GB2312" w:eastAsia="楷体_GB2312" w:hAnsiTheme="minorEastAsia"/>
                <w:sz w:val="24"/>
                <w:szCs w:val="24"/>
                <w:lang w:eastAsia="zh-CN"/>
              </w:rPr>
              <w:t>城管执法局</w:t>
            </w:r>
            <w:r>
              <w:rPr>
                <w:rFonts w:hint="eastAsia" w:ascii="楷体_GB2312" w:eastAsia="楷体_GB2312" w:hAnsiTheme="minorEastAsia"/>
                <w:sz w:val="24"/>
                <w:szCs w:val="24"/>
              </w:rPr>
              <w:t>配合</w:t>
            </w:r>
          </w:p>
        </w:tc>
        <w:tc>
          <w:tcPr>
            <w:tcW w:w="805"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楷体_GB2312" w:eastAsia="楷体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楷体_GB2312" w:eastAsia="楷体_GB2312" w:hAnsiTheme="minorEastAsia"/>
                <w:sz w:val="24"/>
                <w:szCs w:val="24"/>
              </w:rPr>
            </w:pPr>
            <w:r>
              <w:rPr>
                <w:rFonts w:hint="eastAsia" w:ascii="楷体_GB2312" w:eastAsia="楷体_GB2312" w:hAnsiTheme="minorEastAsia"/>
                <w:sz w:val="24"/>
                <w:szCs w:val="24"/>
              </w:rPr>
              <w:t>2</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楷体_GB2312" w:eastAsia="楷体_GB2312" w:hAnsiTheme="minorEastAsia"/>
                <w:sz w:val="24"/>
                <w:szCs w:val="24"/>
              </w:rPr>
            </w:pPr>
            <w:r>
              <w:rPr>
                <w:rFonts w:hint="eastAsia" w:ascii="楷体_GB2312" w:eastAsia="楷体_GB2312" w:hAnsiTheme="minorEastAsia"/>
                <w:b/>
                <w:sz w:val="24"/>
                <w:szCs w:val="24"/>
              </w:rPr>
              <w:t>建设镇域商贸中心</w:t>
            </w:r>
          </w:p>
        </w:tc>
        <w:tc>
          <w:tcPr>
            <w:tcW w:w="5799"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楷体_GB2312" w:eastAsia="楷体_GB2312" w:hAnsiTheme="minorEastAsia"/>
                <w:color w:val="000000" w:themeColor="text1"/>
                <w:sz w:val="24"/>
                <w:szCs w:val="24"/>
                <w14:textFill>
                  <w14:solidFill>
                    <w14:schemeClr w14:val="tx1"/>
                  </w14:solidFill>
                </w14:textFill>
              </w:rPr>
            </w:pPr>
            <w:r>
              <w:rPr>
                <w:rFonts w:hint="eastAsia" w:ascii="楷体_GB2312" w:eastAsia="楷体_GB2312" w:cs="仿宋_GB2312" w:hAnsiTheme="minorEastAsia"/>
                <w:color w:val="000000" w:themeColor="text1"/>
                <w:sz w:val="24"/>
                <w:szCs w:val="24"/>
                <w:shd w:val="clear" w:color="auto" w:fill="FFFFFF"/>
                <w14:textFill>
                  <w14:solidFill>
                    <w14:schemeClr w14:val="tx1"/>
                  </w14:solidFill>
                </w14:textFill>
              </w:rPr>
              <w:t>1.揉谷镇华润万家商业综合体建设运营；2.</w:t>
            </w:r>
            <w:r>
              <w:rPr>
                <w:rFonts w:hint="eastAsia" w:ascii="楷体_GB2312" w:eastAsia="楷体_GB2312" w:hAnsiTheme="minorEastAsia"/>
                <w:color w:val="000000" w:themeColor="text1"/>
                <w:sz w:val="24"/>
                <w:szCs w:val="24"/>
                <w14:textFill>
                  <w14:solidFill>
                    <w14:schemeClr w14:val="tx1"/>
                  </w14:solidFill>
                </w14:textFill>
              </w:rPr>
              <w:t>支持五泉、揉谷两镇通过招商引资、企业自建、联合开发等方式，各提升或改造1个主题鲜明、集便民服务、仓储物流等为一体的镇域商贸中心，争取打造两个全省商业示范镇；3.规范壮大传统集市，发挥镇域商业承载能力；4.盘活揉谷镇、五泉镇沿街商铺，促进镇域中心繁荣。</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outlineLvl w:val="9"/>
              <w:rPr>
                <w:rFonts w:ascii="楷体_GB2312" w:eastAsia="楷体_GB2312" w:hAnsiTheme="minorEastAsia"/>
                <w:color w:val="000000" w:themeColor="text1"/>
                <w:sz w:val="24"/>
                <w:szCs w:val="24"/>
                <w14:textFill>
                  <w14:solidFill>
                    <w14:schemeClr w14:val="tx1"/>
                  </w14:solidFill>
                </w14:textFill>
              </w:rPr>
            </w:pPr>
          </w:p>
        </w:tc>
        <w:tc>
          <w:tcPr>
            <w:tcW w:w="3957"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ascii="楷体_GB2312" w:eastAsia="楷体_GB2312" w:hAnsiTheme="minorEastAsia"/>
                <w:color w:val="000000" w:themeColor="text1"/>
                <w:sz w:val="24"/>
                <w:szCs w:val="24"/>
                <w14:textFill>
                  <w14:solidFill>
                    <w14:schemeClr w14:val="tx1"/>
                  </w14:solidFill>
                </w14:textFill>
              </w:rPr>
            </w:pPr>
            <w:r>
              <w:rPr>
                <w:rFonts w:hint="eastAsia" w:ascii="楷体_GB2312" w:eastAsia="楷体_GB2312" w:hAnsiTheme="minorEastAsia"/>
                <w:color w:val="000000" w:themeColor="text1"/>
                <w:sz w:val="24"/>
                <w:szCs w:val="24"/>
                <w14:textFill>
                  <w14:solidFill>
                    <w14:schemeClr w14:val="tx1"/>
                  </w14:solidFill>
                </w14:textFill>
              </w:rPr>
              <w:t>1.推动揉谷镇华润万家商业综合体开工建设；2.规范壮大传统集市，发挥镇域商业承载能力；3.积极招引企业新建或改造镇域商贸中心，达成合作意向。4. 推动揉谷镇、五泉镇沿街商铺招商进度，商铺入驻率达到50%，打造五泉商业示范镇。</w:t>
            </w:r>
          </w:p>
        </w:tc>
        <w:tc>
          <w:tcPr>
            <w:tcW w:w="163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楷体_GB2312" w:eastAsia="楷体_GB2312" w:hAnsiTheme="minorEastAsia"/>
                <w:sz w:val="24"/>
                <w:szCs w:val="24"/>
              </w:rPr>
            </w:pPr>
            <w:r>
              <w:rPr>
                <w:rFonts w:hint="eastAsia" w:ascii="楷体_GB2312" w:eastAsia="楷体_GB2312" w:hAnsiTheme="minorEastAsia"/>
                <w:sz w:val="24"/>
                <w:szCs w:val="24"/>
              </w:rPr>
              <w:t>五泉镇、揉谷镇负责，</w:t>
            </w:r>
            <w:r>
              <w:rPr>
                <w:rFonts w:hint="eastAsia" w:ascii="楷体_GB2312" w:eastAsia="楷体_GB2312" w:hAnsiTheme="minorEastAsia"/>
                <w:sz w:val="24"/>
                <w:szCs w:val="24"/>
                <w:lang w:eastAsia="zh-CN"/>
              </w:rPr>
              <w:t>商务局</w:t>
            </w:r>
            <w:r>
              <w:rPr>
                <w:rFonts w:hint="eastAsia" w:ascii="楷体_GB2312" w:eastAsia="楷体_GB2312" w:hAnsiTheme="minorEastAsia"/>
                <w:sz w:val="24"/>
                <w:szCs w:val="24"/>
              </w:rPr>
              <w:t>、招商局配合</w:t>
            </w:r>
          </w:p>
        </w:tc>
        <w:tc>
          <w:tcPr>
            <w:tcW w:w="805"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楷体_GB2312" w:eastAsia="楷体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楷体_GB2312" w:eastAsia="楷体_GB2312" w:hAnsiTheme="minorEastAsia"/>
                <w:sz w:val="24"/>
                <w:szCs w:val="24"/>
              </w:rPr>
            </w:pPr>
            <w:r>
              <w:rPr>
                <w:rFonts w:hint="eastAsia" w:ascii="楷体_GB2312" w:eastAsia="楷体_GB2312" w:hAnsiTheme="minorEastAsia"/>
                <w:sz w:val="24"/>
                <w:szCs w:val="24"/>
              </w:rPr>
              <w:t>3</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楷体_GB2312" w:eastAsia="楷体_GB2312" w:hAnsiTheme="minorEastAsia"/>
                <w:sz w:val="24"/>
                <w:szCs w:val="24"/>
              </w:rPr>
            </w:pPr>
            <w:r>
              <w:rPr>
                <w:rFonts w:hint="eastAsia" w:ascii="楷体_GB2312" w:eastAsia="楷体_GB2312" w:hAnsiTheme="minorEastAsia"/>
                <w:b/>
                <w:sz w:val="24"/>
                <w:szCs w:val="24"/>
              </w:rPr>
              <w:t>提升农村传统商业网点</w:t>
            </w:r>
          </w:p>
        </w:tc>
        <w:tc>
          <w:tcPr>
            <w:tcW w:w="5799"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楷体_GB2312" w:eastAsia="楷体_GB2312" w:hAnsiTheme="minorEastAsia"/>
                <w:color w:val="000000" w:themeColor="text1"/>
                <w:sz w:val="24"/>
                <w:szCs w:val="24"/>
                <w14:textFill>
                  <w14:solidFill>
                    <w14:schemeClr w14:val="tx1"/>
                  </w14:solidFill>
                </w14:textFill>
              </w:rPr>
            </w:pPr>
            <w:r>
              <w:rPr>
                <w:rFonts w:hint="eastAsia" w:ascii="楷体_GB2312" w:eastAsia="楷体_GB2312" w:hAnsiTheme="minorEastAsia"/>
                <w:color w:val="000000" w:themeColor="text1"/>
                <w:sz w:val="24"/>
                <w:szCs w:val="24"/>
                <w14:textFill>
                  <w14:solidFill>
                    <w14:schemeClr w14:val="tx1"/>
                  </w14:solidFill>
                </w14:textFill>
              </w:rPr>
              <w:t>1.支持兴良友连锁商贸公司新建、改造农村标准化便利商超，实现3公里范围内农村便利超市全覆盖（累计达到20个），为村民提供日用消费品、农资、电商、电信、金融、快递收发、打字复印等多样化服务，保障农村居民就近便利消费和基本生活服务；2.支持连锁便利店、电商服务站点、快递站点等站点共建、服务共享，推进统仓共配；3.各镇办（李台除外）每年打造2个商业示范村。</w:t>
            </w:r>
          </w:p>
        </w:tc>
        <w:tc>
          <w:tcPr>
            <w:tcW w:w="3957"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ascii="楷体_GB2312" w:eastAsia="楷体_GB2312" w:hAnsiTheme="minorEastAsia"/>
                <w:color w:val="000000" w:themeColor="text1"/>
                <w:sz w:val="24"/>
                <w:szCs w:val="24"/>
                <w14:textFill>
                  <w14:solidFill>
                    <w14:schemeClr w14:val="tx1"/>
                  </w14:solidFill>
                </w14:textFill>
              </w:rPr>
            </w:pPr>
            <w:r>
              <w:rPr>
                <w:rFonts w:hint="eastAsia" w:ascii="楷体_GB2312" w:eastAsia="楷体_GB2312" w:hAnsiTheme="minorEastAsia"/>
                <w:color w:val="000000" w:themeColor="text1"/>
                <w:sz w:val="24"/>
                <w:szCs w:val="24"/>
                <w14:textFill>
                  <w14:solidFill>
                    <w14:schemeClr w14:val="tx1"/>
                  </w14:solidFill>
                </w14:textFill>
              </w:rPr>
              <w:t>1.建成4个农村标准化连锁超市（揉谷、五泉各2个）；2.</w:t>
            </w:r>
            <w:r>
              <w:rPr>
                <w:rFonts w:hint="eastAsia" w:ascii="楷体_GB2312" w:eastAsia="楷体_GB2312"/>
                <w:color w:val="000000" w:themeColor="text1"/>
                <w:sz w:val="24"/>
                <w:szCs w:val="24"/>
                <w14:textFill>
                  <w14:solidFill>
                    <w14:schemeClr w14:val="tx1"/>
                  </w14:solidFill>
                </w14:textFill>
              </w:rPr>
              <w:t xml:space="preserve"> 引导各快递企业入驻集中园区，达成</w:t>
            </w:r>
            <w:r>
              <w:rPr>
                <w:rFonts w:hint="eastAsia" w:ascii="楷体_GB2312" w:eastAsia="楷体_GB2312" w:hAnsiTheme="minorEastAsia"/>
                <w:color w:val="000000" w:themeColor="text1"/>
                <w:sz w:val="24"/>
                <w:szCs w:val="24"/>
                <w14:textFill>
                  <w14:solidFill>
                    <w14:schemeClr w14:val="tx1"/>
                  </w14:solidFill>
                </w14:textFill>
              </w:rPr>
              <w:t xml:space="preserve">统仓共配合作意向，初步提出合作方案；3.五泉、揉谷、杨街办、大寨街办各打造2个商业示范村。 </w:t>
            </w:r>
          </w:p>
        </w:tc>
        <w:tc>
          <w:tcPr>
            <w:tcW w:w="163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楷体_GB2312" w:eastAsia="楷体_GB2312" w:hAnsiTheme="minorEastAsia"/>
                <w:sz w:val="24"/>
                <w:szCs w:val="24"/>
              </w:rPr>
            </w:pPr>
            <w:r>
              <w:rPr>
                <w:rFonts w:hint="eastAsia" w:ascii="楷体_GB2312" w:eastAsia="楷体_GB2312" w:hAnsiTheme="minorEastAsia"/>
                <w:color w:val="000000" w:themeColor="text1"/>
                <w:sz w:val="24"/>
                <w:szCs w:val="24"/>
                <w14:textFill>
                  <w14:solidFill>
                    <w14:schemeClr w14:val="tx1"/>
                  </w14:solidFill>
                </w14:textFill>
              </w:rPr>
              <w:t>各镇办负责，</w:t>
            </w:r>
            <w:r>
              <w:rPr>
                <w:rFonts w:hint="eastAsia" w:ascii="楷体_GB2312" w:eastAsia="楷体_GB2312" w:hAnsiTheme="minorEastAsia"/>
                <w:color w:val="000000" w:themeColor="text1"/>
                <w:sz w:val="24"/>
                <w:szCs w:val="24"/>
                <w:lang w:eastAsia="zh-CN"/>
                <w14:textFill>
                  <w14:solidFill>
                    <w14:schemeClr w14:val="tx1"/>
                  </w14:solidFill>
                </w14:textFill>
              </w:rPr>
              <w:t>商务局</w:t>
            </w:r>
            <w:r>
              <w:rPr>
                <w:rFonts w:hint="eastAsia" w:ascii="楷体_GB2312" w:eastAsia="楷体_GB2312" w:hAnsiTheme="minorEastAsia"/>
                <w:sz w:val="24"/>
                <w:szCs w:val="24"/>
              </w:rPr>
              <w:t>、供销社、邮政公司配合</w:t>
            </w:r>
          </w:p>
        </w:tc>
        <w:tc>
          <w:tcPr>
            <w:tcW w:w="805"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楷体_GB2312" w:eastAsia="楷体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楷体_GB2312" w:eastAsia="楷体_GB2312" w:hAnsiTheme="minorEastAsia"/>
                <w:sz w:val="24"/>
                <w:szCs w:val="24"/>
              </w:rPr>
            </w:pPr>
            <w:r>
              <w:rPr>
                <w:rFonts w:hint="eastAsia" w:ascii="楷体_GB2312" w:eastAsia="楷体_GB2312" w:hAnsiTheme="minorEastAsia"/>
                <w:sz w:val="24"/>
                <w:szCs w:val="24"/>
              </w:rPr>
              <w:t>4</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楷体_GB2312" w:eastAsia="楷体_GB2312" w:hAnsiTheme="minorEastAsia"/>
                <w:sz w:val="24"/>
                <w:szCs w:val="24"/>
              </w:rPr>
            </w:pPr>
            <w:r>
              <w:rPr>
                <w:rFonts w:hint="eastAsia" w:ascii="楷体_GB2312" w:eastAsia="楷体_GB2312" w:hAnsiTheme="minorEastAsia"/>
                <w:b/>
                <w:sz w:val="24"/>
                <w:szCs w:val="24"/>
              </w:rPr>
              <w:t>建设区域化物流配送中心</w:t>
            </w:r>
          </w:p>
        </w:tc>
        <w:tc>
          <w:tcPr>
            <w:tcW w:w="5799"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楷体_GB2312" w:eastAsia="楷体_GB2312" w:hAnsiTheme="minorEastAsia"/>
                <w:color w:val="000000" w:themeColor="text1"/>
                <w:sz w:val="24"/>
                <w:szCs w:val="24"/>
                <w14:textFill>
                  <w14:solidFill>
                    <w14:schemeClr w14:val="tx1"/>
                  </w14:solidFill>
                </w14:textFill>
              </w:rPr>
            </w:pPr>
            <w:r>
              <w:rPr>
                <w:rFonts w:hint="eastAsia" w:ascii="楷体_GB2312" w:eastAsia="楷体_GB2312" w:hAnsiTheme="minorEastAsia"/>
                <w:color w:val="000000" w:themeColor="text1"/>
                <w:sz w:val="24"/>
                <w:szCs w:val="24"/>
                <w14:textFill>
                  <w14:solidFill>
                    <w14:schemeClr w14:val="tx1"/>
                  </w14:solidFill>
                </w14:textFill>
              </w:rPr>
              <w:t>1.推动富春网营</w:t>
            </w:r>
            <w:r>
              <w:rPr>
                <w:rFonts w:hint="eastAsia" w:ascii="楷体_GB2312" w:eastAsia="楷体_GB2312" w:cs="仿宋_GB2312" w:hAnsiTheme="minorEastAsia"/>
                <w:color w:val="000000" w:themeColor="text1"/>
                <w:sz w:val="24"/>
                <w:szCs w:val="24"/>
                <w14:textFill>
                  <w14:solidFill>
                    <w14:schemeClr w14:val="tx1"/>
                  </w14:solidFill>
                </w14:textFill>
              </w:rPr>
              <w:t>物联如意仓项目，支持其建设西北农产品集散中心，打造“西北农产品仓配一体化平台和西北农产品供应链金融服务平台”；2.推动兴良友区域物流配送中心项目建成运营；3.高标准改造提升昌龙物流园、辰颐物流园和农产品电商产业园。</w:t>
            </w:r>
          </w:p>
        </w:tc>
        <w:tc>
          <w:tcPr>
            <w:tcW w:w="3957"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ascii="楷体_GB2312" w:eastAsia="楷体_GB2312" w:cs="仿宋_GB2312" w:hAnsiTheme="minorEastAsia"/>
                <w:color w:val="000000" w:themeColor="text1"/>
                <w:sz w:val="24"/>
                <w:szCs w:val="24"/>
                <w14:textFill>
                  <w14:solidFill>
                    <w14:schemeClr w14:val="tx1"/>
                  </w14:solidFill>
                </w14:textFill>
              </w:rPr>
            </w:pPr>
            <w:r>
              <w:rPr>
                <w:rFonts w:hint="eastAsia" w:ascii="楷体_GB2312" w:eastAsia="楷体_GB2312" w:hAnsiTheme="minorEastAsia"/>
                <w:color w:val="000000" w:themeColor="text1"/>
                <w:sz w:val="24"/>
                <w:szCs w:val="24"/>
                <w14:textFill>
                  <w14:solidFill>
                    <w14:schemeClr w14:val="tx1"/>
                  </w14:solidFill>
                </w14:textFill>
              </w:rPr>
              <w:t>1.推动富春已建成项目运营；</w:t>
            </w:r>
            <w:r>
              <w:rPr>
                <w:rFonts w:hint="eastAsia" w:ascii="楷体_GB2312" w:eastAsia="楷体_GB2312" w:cs="仿宋_GB2312" w:hAnsiTheme="minorEastAsia"/>
                <w:color w:val="000000" w:themeColor="text1"/>
                <w:sz w:val="24"/>
                <w:szCs w:val="24"/>
                <w14:textFill>
                  <w14:solidFill>
                    <w14:schemeClr w14:val="tx1"/>
                  </w14:solidFill>
                </w14:textFill>
              </w:rPr>
              <w:t xml:space="preserve"> 2.推动兴良友区域物流配送中心项目建成运营。</w:t>
            </w:r>
          </w:p>
        </w:tc>
        <w:tc>
          <w:tcPr>
            <w:tcW w:w="163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楷体_GB2312" w:eastAsia="楷体_GB2312" w:hAnsiTheme="minorEastAsia"/>
                <w:sz w:val="24"/>
                <w:szCs w:val="24"/>
              </w:rPr>
            </w:pPr>
            <w:r>
              <w:rPr>
                <w:rFonts w:hint="eastAsia" w:ascii="楷体_GB2312" w:eastAsia="楷体_GB2312" w:hAnsiTheme="minorEastAsia"/>
                <w:sz w:val="24"/>
                <w:szCs w:val="24"/>
                <w:lang w:eastAsia="zh-CN"/>
              </w:rPr>
              <w:t>商务局</w:t>
            </w:r>
            <w:r>
              <w:rPr>
                <w:rFonts w:hint="eastAsia" w:ascii="楷体_GB2312" w:eastAsia="楷体_GB2312" w:hAnsiTheme="minorEastAsia"/>
                <w:sz w:val="24"/>
                <w:szCs w:val="24"/>
              </w:rPr>
              <w:t>负责，</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楷体_GB2312" w:eastAsia="楷体_GB2312" w:hAnsiTheme="minorEastAsia"/>
                <w:sz w:val="24"/>
                <w:szCs w:val="24"/>
              </w:rPr>
            </w:pPr>
            <w:r>
              <w:rPr>
                <w:rFonts w:hint="eastAsia" w:ascii="楷体_GB2312" w:eastAsia="楷体_GB2312" w:hAnsiTheme="minorEastAsia"/>
                <w:sz w:val="24"/>
                <w:szCs w:val="24"/>
              </w:rPr>
              <w:t>招商局、交通局配合</w:t>
            </w:r>
          </w:p>
        </w:tc>
        <w:tc>
          <w:tcPr>
            <w:tcW w:w="805"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楷体_GB2312" w:eastAsia="楷体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4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楷体_GB2312" w:eastAsia="楷体_GB2312" w:hAnsiTheme="minorEastAsia"/>
                <w:color w:val="000000" w:themeColor="text1"/>
                <w:sz w:val="24"/>
                <w:szCs w:val="24"/>
                <w14:textFill>
                  <w14:solidFill>
                    <w14:schemeClr w14:val="tx1"/>
                  </w14:solidFill>
                </w14:textFill>
              </w:rPr>
            </w:pPr>
            <w:r>
              <w:rPr>
                <w:rFonts w:hint="eastAsia" w:ascii="楷体_GB2312" w:eastAsia="楷体_GB2312" w:hAnsiTheme="minorEastAsia"/>
                <w:b/>
                <w:color w:val="000000" w:themeColor="text1"/>
                <w:sz w:val="24"/>
                <w:szCs w:val="24"/>
                <w14:textFill>
                  <w14:solidFill>
                    <w14:schemeClr w14:val="tx1"/>
                  </w14:solidFill>
                </w14:textFill>
              </w:rPr>
              <w:t>二、加强市场主体培育，提升县域商业现代化水平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pPr>
            <w:r>
              <w:rPr>
                <w:rFonts w:hint="eastAsia"/>
              </w:rPr>
              <w:t>5</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楷体_GB2312" w:eastAsia="楷体_GB2312" w:hAnsiTheme="minorEastAsia"/>
                <w:b/>
                <w:sz w:val="24"/>
                <w:szCs w:val="24"/>
              </w:rPr>
            </w:pPr>
            <w:r>
              <w:rPr>
                <w:rFonts w:hint="eastAsia" w:ascii="楷体_GB2312" w:eastAsia="楷体_GB2312" w:hAnsiTheme="minorEastAsia"/>
                <w:b/>
                <w:sz w:val="24"/>
                <w:szCs w:val="24"/>
              </w:rPr>
              <w:t>培育电商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楷体_GB2312" w:eastAsia="楷体_GB2312" w:hAnsiTheme="minorEastAsia"/>
                <w:sz w:val="24"/>
                <w:szCs w:val="24"/>
              </w:rPr>
            </w:pPr>
            <w:r>
              <w:rPr>
                <w:rFonts w:hint="eastAsia" w:ascii="楷体_GB2312" w:eastAsia="楷体_GB2312" w:hAnsiTheme="minorEastAsia"/>
                <w:b/>
                <w:sz w:val="24"/>
                <w:szCs w:val="24"/>
              </w:rPr>
              <w:t>带头人</w:t>
            </w:r>
          </w:p>
        </w:tc>
        <w:tc>
          <w:tcPr>
            <w:tcW w:w="5799"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楷体_GB2312" w:eastAsia="楷体_GB2312" w:cs="仿宋_GB2312" w:hAnsiTheme="minorEastAsia"/>
                <w:color w:val="000000" w:themeColor="text1"/>
                <w:sz w:val="24"/>
                <w:szCs w:val="24"/>
                <w14:textFill>
                  <w14:solidFill>
                    <w14:schemeClr w14:val="tx1"/>
                  </w14:solidFill>
                </w14:textFill>
              </w:rPr>
            </w:pPr>
            <w:r>
              <w:rPr>
                <w:rFonts w:hint="eastAsia" w:ascii="楷体_GB2312" w:eastAsia="楷体_GB2312" w:cs="仿宋_GB2312" w:hAnsiTheme="minorEastAsia"/>
                <w:color w:val="000000" w:themeColor="text1"/>
                <w:sz w:val="24"/>
                <w:szCs w:val="24"/>
                <w14:textFill>
                  <w14:solidFill>
                    <w14:schemeClr w14:val="tx1"/>
                  </w14:solidFill>
                </w14:textFill>
              </w:rPr>
              <w:t>以培育熟练掌握运用网络技术促销农产品电商人才为目的，邀请电商网红、专家在区内产业重点村开展直播电商培训和新型商业带头人培育，培养一支能够熟练掌握运用网络技术促销农产品的电子商务创业人才队伍。</w:t>
            </w:r>
          </w:p>
        </w:tc>
        <w:tc>
          <w:tcPr>
            <w:tcW w:w="3957"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楷体_GB2312" w:eastAsia="楷体_GB2312" w:cs="仿宋_GB2312" w:hAnsiTheme="minorEastAsia"/>
                <w:color w:val="000000" w:themeColor="text1"/>
                <w:sz w:val="24"/>
                <w:szCs w:val="24"/>
                <w14:textFill>
                  <w14:solidFill>
                    <w14:schemeClr w14:val="tx1"/>
                  </w14:solidFill>
                </w14:textFill>
              </w:rPr>
            </w:pPr>
            <w:r>
              <w:rPr>
                <w:rFonts w:hint="eastAsia" w:ascii="楷体_GB2312" w:eastAsia="楷体_GB2312" w:cs="仿宋_GB2312" w:hAnsiTheme="minorEastAsia"/>
                <w:color w:val="000000" w:themeColor="text1"/>
                <w:sz w:val="24"/>
                <w:szCs w:val="24"/>
                <w14:textFill>
                  <w14:solidFill>
                    <w14:schemeClr w14:val="tx1"/>
                  </w14:solidFill>
                </w14:textFill>
              </w:rPr>
              <w:t>年内开展初、中、高级三期电商直播培训班，培育打造有地域特色和行业特点的电商网红达人。</w:t>
            </w:r>
          </w:p>
        </w:tc>
        <w:tc>
          <w:tcPr>
            <w:tcW w:w="163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楷体_GB2312" w:eastAsia="楷体_GB2312" w:hAnsiTheme="minorEastAsia"/>
                <w:sz w:val="24"/>
                <w:szCs w:val="24"/>
              </w:rPr>
            </w:pPr>
            <w:r>
              <w:rPr>
                <w:rFonts w:hint="eastAsia" w:ascii="楷体_GB2312" w:eastAsia="楷体_GB2312" w:hAnsiTheme="minorEastAsia"/>
                <w:sz w:val="24"/>
                <w:szCs w:val="24"/>
              </w:rPr>
              <w:t>供销社负责，</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楷体_GB2312" w:eastAsia="楷体_GB2312" w:hAnsiTheme="minorEastAsia"/>
                <w:sz w:val="24"/>
                <w:szCs w:val="24"/>
              </w:rPr>
            </w:pPr>
            <w:r>
              <w:rPr>
                <w:rFonts w:hint="eastAsia" w:ascii="楷体_GB2312" w:eastAsia="楷体_GB2312" w:hAnsiTheme="minorEastAsia"/>
                <w:sz w:val="24"/>
                <w:szCs w:val="24"/>
              </w:rPr>
              <w:t>人社局、</w:t>
            </w:r>
            <w:r>
              <w:rPr>
                <w:rFonts w:hint="eastAsia" w:ascii="楷体_GB2312" w:eastAsia="楷体_GB2312" w:hAnsiTheme="minorEastAsia"/>
                <w:sz w:val="24"/>
                <w:szCs w:val="24"/>
                <w:lang w:eastAsia="zh-CN"/>
              </w:rPr>
              <w:t>商务局</w:t>
            </w:r>
            <w:r>
              <w:rPr>
                <w:rFonts w:hint="eastAsia" w:ascii="楷体_GB2312" w:eastAsia="楷体_GB2312" w:hAnsiTheme="minorEastAsia"/>
                <w:sz w:val="24"/>
                <w:szCs w:val="24"/>
              </w:rPr>
              <w:t>配合</w:t>
            </w:r>
          </w:p>
        </w:tc>
        <w:tc>
          <w:tcPr>
            <w:tcW w:w="805"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楷体_GB2312" w:eastAsia="楷体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楷体_GB2312" w:eastAsia="楷体_GB2312" w:hAnsiTheme="minorEastAsia"/>
                <w:sz w:val="24"/>
                <w:szCs w:val="24"/>
              </w:rPr>
            </w:pPr>
            <w:r>
              <w:rPr>
                <w:rFonts w:hint="eastAsia" w:ascii="楷体_GB2312" w:eastAsia="楷体_GB2312" w:hAnsiTheme="minorEastAsia"/>
                <w:sz w:val="24"/>
                <w:szCs w:val="24"/>
              </w:rPr>
              <w:t>6</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楷体_GB2312" w:eastAsia="楷体_GB2312" w:hAnsiTheme="minorEastAsia"/>
                <w:sz w:val="24"/>
                <w:szCs w:val="24"/>
              </w:rPr>
            </w:pPr>
            <w:r>
              <w:rPr>
                <w:rFonts w:hint="eastAsia" w:ascii="楷体_GB2312" w:eastAsia="楷体_GB2312" w:hAnsiTheme="minorEastAsia"/>
                <w:b/>
                <w:color w:val="000000" w:themeColor="text1"/>
                <w:sz w:val="24"/>
                <w:szCs w:val="24"/>
                <w14:textFill>
                  <w14:solidFill>
                    <w14:schemeClr w14:val="tx1"/>
                  </w14:solidFill>
                </w14:textFill>
              </w:rPr>
              <w:t>壮大新型农业经营主体</w:t>
            </w:r>
          </w:p>
        </w:tc>
        <w:tc>
          <w:tcPr>
            <w:tcW w:w="5799"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楷体_GB2312" w:eastAsia="楷体_GB2312" w:hAnsiTheme="minorEastAsia"/>
                <w:color w:val="000000" w:themeColor="text1"/>
                <w:sz w:val="24"/>
                <w:szCs w:val="24"/>
                <w14:textFill>
                  <w14:solidFill>
                    <w14:schemeClr w14:val="tx1"/>
                  </w14:solidFill>
                </w14:textFill>
              </w:rPr>
            </w:pPr>
            <w:r>
              <w:rPr>
                <w:rFonts w:hint="eastAsia" w:ascii="楷体_GB2312" w:eastAsia="楷体_GB2312" w:hAnsiTheme="minorEastAsia"/>
                <w:color w:val="000000" w:themeColor="text1"/>
                <w:sz w:val="24"/>
                <w:szCs w:val="24"/>
                <w14:textFill>
                  <w14:solidFill>
                    <w14:schemeClr w14:val="tx1"/>
                  </w14:solidFill>
                </w14:textFill>
              </w:rPr>
              <w:t>1.实施家庭农场培育计划，建设50个具有一定规模和特色的农业新型经营主体；2.扎实开展农民合作社规范提升行动，鼓励以家庭农场为主要成员组建农民合作社；3.培育1个面向小农户和粮食等大宗农产品生产关键薄弱环节的统防统治、代耕代收等服务农业专业化社会化服务组织；3.</w:t>
            </w:r>
            <w:r>
              <w:rPr>
                <w:rFonts w:hint="eastAsia" w:ascii="楷体_GB2312" w:eastAsia="楷体_GB2312" w:cs="仿宋_GB2312" w:hAnsiTheme="minorEastAsia"/>
                <w:color w:val="000000" w:themeColor="text1"/>
                <w:sz w:val="24"/>
                <w:szCs w:val="24"/>
                <w14:textFill>
                  <w14:solidFill>
                    <w14:schemeClr w14:val="tx1"/>
                  </w14:solidFill>
                </w14:textFill>
              </w:rPr>
              <w:t>新培育10个（一批）年产值超千万元的农业“链主”企业。</w:t>
            </w:r>
          </w:p>
        </w:tc>
        <w:tc>
          <w:tcPr>
            <w:tcW w:w="3957"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ascii="楷体_GB2312" w:eastAsia="楷体_GB2312" w:hAnsiTheme="minorEastAsia"/>
                <w:sz w:val="24"/>
                <w:szCs w:val="24"/>
              </w:rPr>
            </w:pPr>
            <w:r>
              <w:rPr>
                <w:rFonts w:hint="eastAsia" w:ascii="楷体_GB2312" w:eastAsia="楷体_GB2312" w:hAnsiTheme="minorEastAsia"/>
                <w:sz w:val="24"/>
                <w:szCs w:val="24"/>
              </w:rPr>
              <w:t>1.建设10个特色家庭农场；2.年内完成10个合作社的规范提升任务。</w:t>
            </w:r>
          </w:p>
        </w:tc>
        <w:tc>
          <w:tcPr>
            <w:tcW w:w="163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楷体_GB2312" w:eastAsia="楷体_GB2312" w:hAnsiTheme="minorEastAsia"/>
                <w:sz w:val="24"/>
                <w:szCs w:val="24"/>
              </w:rPr>
            </w:pPr>
            <w:r>
              <w:rPr>
                <w:rFonts w:hint="eastAsia" w:ascii="楷体_GB2312" w:eastAsia="楷体_GB2312" w:hAnsiTheme="minorEastAsia"/>
                <w:sz w:val="24"/>
                <w:szCs w:val="24"/>
              </w:rPr>
              <w:t>农业农村局</w:t>
            </w:r>
          </w:p>
        </w:tc>
        <w:tc>
          <w:tcPr>
            <w:tcW w:w="805"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楷体_GB2312" w:eastAsia="楷体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6"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楷体_GB2312" w:eastAsia="楷体_GB2312" w:hAnsiTheme="minorEastAsia"/>
                <w:sz w:val="24"/>
                <w:szCs w:val="24"/>
              </w:rPr>
            </w:pPr>
            <w:r>
              <w:rPr>
                <w:rFonts w:hint="eastAsia" w:ascii="楷体_GB2312" w:eastAsia="楷体_GB2312" w:hAnsiTheme="minorEastAsia"/>
                <w:sz w:val="24"/>
                <w:szCs w:val="24"/>
              </w:rPr>
              <w:t>7</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楷体_GB2312" w:eastAsia="楷体_GB2312" w:hAnsiTheme="minorEastAsia"/>
                <w:sz w:val="24"/>
                <w:szCs w:val="24"/>
              </w:rPr>
            </w:pPr>
            <w:r>
              <w:rPr>
                <w:rFonts w:hint="eastAsia" w:ascii="楷体_GB2312" w:eastAsia="楷体_GB2312" w:hAnsiTheme="minorEastAsia"/>
                <w:b/>
                <w:bCs/>
                <w:color w:val="000000" w:themeColor="text1"/>
                <w:sz w:val="24"/>
                <w:szCs w:val="24"/>
                <w14:textFill>
                  <w14:solidFill>
                    <w14:schemeClr w14:val="tx1"/>
                  </w14:solidFill>
                </w14:textFill>
              </w:rPr>
              <w:t>支持数字</w:t>
            </w:r>
            <w:r>
              <w:rPr>
                <w:rFonts w:hint="eastAsia" w:ascii="楷体_GB2312" w:eastAsia="楷体_GB2312" w:hAnsiTheme="minorEastAsia"/>
                <w:b/>
                <w:bCs/>
                <w:sz w:val="24"/>
                <w:szCs w:val="24"/>
              </w:rPr>
              <w:t>化连锁化升级</w:t>
            </w:r>
          </w:p>
        </w:tc>
        <w:tc>
          <w:tcPr>
            <w:tcW w:w="5799"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楷体_GB2312" w:eastAsia="楷体_GB2312" w:hAnsiTheme="minorEastAsia"/>
                <w:color w:val="FF0000"/>
                <w:sz w:val="24"/>
                <w:szCs w:val="24"/>
              </w:rPr>
            </w:pPr>
            <w:r>
              <w:rPr>
                <w:rFonts w:hint="eastAsia" w:ascii="楷体_GB2312" w:eastAsia="楷体_GB2312" w:hAnsiTheme="minorEastAsia"/>
                <w:color w:val="000000" w:themeColor="text1"/>
                <w:sz w:val="24"/>
                <w:szCs w:val="24"/>
                <w14:textFill>
                  <w14:solidFill>
                    <w14:schemeClr w14:val="tx1"/>
                  </w14:solidFill>
                </w14:textFill>
              </w:rPr>
              <w:t>1.支持重点商场、超市、商业综合体、酒店通过组织创新、资源整合做大做强，支持数字化连锁化升级改造；2.引导供销、邮政、快递和农村传统商贸流通企业运用5G、大数据、人工智能等技术，强化数据驱动，推动产品创新数字化、运营管理智能化、为农服务精准化，加快转型升级；3.鼓励良友、昌龙等企业发展直营连锁、加盟连锁等经营模式，促进三级商业网络连锁化。</w:t>
            </w:r>
          </w:p>
        </w:tc>
        <w:tc>
          <w:tcPr>
            <w:tcW w:w="3957"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ascii="楷体_GB2312" w:eastAsia="楷体_GB2312" w:hAnsiTheme="minorEastAsia"/>
                <w:sz w:val="24"/>
                <w:szCs w:val="24"/>
              </w:rPr>
            </w:pPr>
            <w:r>
              <w:rPr>
                <w:rFonts w:hint="eastAsia" w:ascii="楷体_GB2312" w:eastAsia="楷体_GB2312" w:cs="仿宋_GB2312" w:hAnsiTheme="minorEastAsia"/>
                <w:sz w:val="24"/>
                <w:szCs w:val="24"/>
              </w:rPr>
              <w:t>1.支持重</w:t>
            </w:r>
            <w:r>
              <w:rPr>
                <w:rFonts w:hint="eastAsia" w:ascii="楷体_GB2312" w:eastAsia="楷体_GB2312" w:hAnsiTheme="minorEastAsia"/>
                <w:sz w:val="24"/>
                <w:szCs w:val="24"/>
              </w:rPr>
              <w:t>点商场、超市、商业综合体、酒店数字化连锁化升级改造。</w:t>
            </w:r>
          </w:p>
        </w:tc>
        <w:tc>
          <w:tcPr>
            <w:tcW w:w="163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楷体_GB2312" w:eastAsia="楷体_GB2312" w:hAnsiTheme="minorEastAsia"/>
                <w:sz w:val="24"/>
                <w:szCs w:val="24"/>
              </w:rPr>
            </w:pPr>
            <w:r>
              <w:rPr>
                <w:rFonts w:hint="eastAsia" w:ascii="楷体_GB2312" w:eastAsia="楷体_GB2312" w:hAnsiTheme="minorEastAsia"/>
                <w:sz w:val="24"/>
                <w:szCs w:val="24"/>
                <w:lang w:eastAsia="zh-CN"/>
              </w:rPr>
              <w:t>商务局</w:t>
            </w:r>
            <w:r>
              <w:rPr>
                <w:rFonts w:hint="eastAsia" w:ascii="楷体_GB2312" w:eastAsia="楷体_GB2312" w:hAnsiTheme="minorEastAsia"/>
                <w:sz w:val="24"/>
                <w:szCs w:val="24"/>
              </w:rPr>
              <w:t>牵头，邮政公司、供销社、乡村振兴局等按职责分工负责</w:t>
            </w:r>
          </w:p>
        </w:tc>
        <w:tc>
          <w:tcPr>
            <w:tcW w:w="805"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楷体_GB2312" w:eastAsia="楷体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4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center"/>
              <w:textAlignment w:val="auto"/>
              <w:outlineLvl w:val="9"/>
              <w:rPr>
                <w:rFonts w:ascii="楷体_GB2312" w:eastAsia="楷体_GB2312" w:cs="仿宋_GB2312" w:hAnsiTheme="minorEastAsia"/>
                <w:sz w:val="24"/>
                <w:szCs w:val="24"/>
              </w:rPr>
            </w:pPr>
            <w:r>
              <w:rPr>
                <w:rFonts w:hint="eastAsia" w:ascii="楷体_GB2312" w:eastAsia="楷体_GB2312" w:cs="仿宋_GB2312" w:hAnsiTheme="minorEastAsia"/>
                <w:sz w:val="24"/>
                <w:szCs w:val="24"/>
              </w:rPr>
              <w:t>三、</w:t>
            </w:r>
            <w:r>
              <w:rPr>
                <w:rFonts w:hint="eastAsia" w:ascii="楷体_GB2312" w:eastAsia="楷体_GB2312" w:hAnsiTheme="minorEastAsia"/>
                <w:b/>
                <w:color w:val="000000" w:themeColor="text1"/>
                <w:sz w:val="24"/>
                <w:szCs w:val="24"/>
                <w14:textFill>
                  <w14:solidFill>
                    <w14:schemeClr w14:val="tx1"/>
                  </w14:solidFill>
                </w14:textFill>
              </w:rPr>
              <w:t>增强农产品上行能力，提升品牌价值变现率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5"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楷体_GB2312" w:eastAsia="楷体_GB2312" w:hAnsiTheme="minorEastAsia"/>
                <w:sz w:val="24"/>
                <w:szCs w:val="24"/>
              </w:rPr>
            </w:pPr>
            <w:r>
              <w:rPr>
                <w:rFonts w:hint="eastAsia" w:ascii="楷体_GB2312" w:eastAsia="楷体_GB2312" w:hAnsiTheme="minorEastAsia"/>
                <w:sz w:val="24"/>
                <w:szCs w:val="24"/>
              </w:rPr>
              <w:t>8</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楷体_GB2312" w:eastAsia="楷体_GB2312" w:hAnsiTheme="minorEastAsia"/>
                <w:b/>
                <w:sz w:val="24"/>
                <w:szCs w:val="24"/>
              </w:rPr>
            </w:pPr>
            <w:r>
              <w:rPr>
                <w:rFonts w:hint="eastAsia" w:ascii="楷体_GB2312" w:eastAsia="楷体_GB2312" w:hAnsiTheme="minorEastAsia"/>
                <w:b/>
                <w:bCs/>
                <w:sz w:val="24"/>
                <w:szCs w:val="24"/>
              </w:rPr>
              <w:t>服</w:t>
            </w:r>
            <w:r>
              <w:rPr>
                <w:rFonts w:hint="eastAsia" w:ascii="楷体_GB2312" w:eastAsia="楷体_GB2312" w:hAnsiTheme="minorEastAsia"/>
                <w:b/>
                <w:sz w:val="24"/>
                <w:szCs w:val="24"/>
              </w:rPr>
              <w:t>务农产品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楷体_GB2312" w:eastAsia="楷体_GB2312" w:hAnsiTheme="minorEastAsia"/>
                <w:sz w:val="24"/>
                <w:szCs w:val="24"/>
              </w:rPr>
            </w:pPr>
            <w:r>
              <w:rPr>
                <w:rFonts w:hint="eastAsia" w:ascii="楷体_GB2312" w:eastAsia="楷体_GB2312" w:hAnsiTheme="minorEastAsia"/>
                <w:b/>
                <w:sz w:val="24"/>
                <w:szCs w:val="24"/>
              </w:rPr>
              <w:t>上行</w:t>
            </w:r>
          </w:p>
        </w:tc>
        <w:tc>
          <w:tcPr>
            <w:tcW w:w="5799"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楷体_GB2312" w:eastAsia="楷体_GB2312" w:hAnsiTheme="minorEastAsia"/>
                <w:color w:val="000000" w:themeColor="text1"/>
                <w:sz w:val="24"/>
                <w:szCs w:val="24"/>
                <w14:textFill>
                  <w14:solidFill>
                    <w14:schemeClr w14:val="tx1"/>
                  </w14:solidFill>
                </w14:textFill>
              </w:rPr>
            </w:pPr>
            <w:r>
              <w:rPr>
                <w:rFonts w:hint="eastAsia" w:ascii="楷体_GB2312" w:eastAsia="楷体_GB2312" w:hAnsiTheme="minorEastAsia"/>
                <w:color w:val="000000" w:themeColor="text1"/>
                <w:sz w:val="24"/>
                <w:szCs w:val="24"/>
                <w14:textFill>
                  <w14:solidFill>
                    <w14:schemeClr w14:val="tx1"/>
                  </w14:solidFill>
                </w14:textFill>
              </w:rPr>
              <w:t>1.鼓励天工、好又多等企业通过第三方平台开展线上线下一体化创新应用；2.支持有条件的连锁企业、专业市场依托现有实体网点、货源、配送等商业资源开展网络零售业务，推进社区服务便利化、全覆盖，进一步发展集电子商务和社区配送为一体的同城购物模式3. 设立由供销社背书的原产地商品旗舰店，为我区农产品生产供应企业与电子商务服务企业搭建合作平台，拓展我区特色农产品的销售渠道和规模。</w:t>
            </w:r>
          </w:p>
        </w:tc>
        <w:tc>
          <w:tcPr>
            <w:tcW w:w="3957"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楷体_GB2312" w:eastAsia="楷体_GB2312" w:hAnsiTheme="minorEastAsia"/>
                <w:color w:val="000000" w:themeColor="text1"/>
                <w:sz w:val="24"/>
                <w:szCs w:val="24"/>
                <w14:textFill>
                  <w14:solidFill>
                    <w14:schemeClr w14:val="tx1"/>
                  </w14:solidFill>
                </w14:textFill>
              </w:rPr>
            </w:pPr>
            <w:r>
              <w:rPr>
                <w:rFonts w:hint="eastAsia" w:ascii="楷体_GB2312" w:eastAsia="楷体_GB2312" w:hAnsiTheme="minorEastAsia"/>
                <w:color w:val="000000" w:themeColor="text1"/>
                <w:sz w:val="24"/>
                <w:szCs w:val="24"/>
                <w14:textFill>
                  <w14:solidFill>
                    <w14:schemeClr w14:val="tx1"/>
                  </w14:solidFill>
                </w14:textFill>
              </w:rPr>
              <w:t>设立原产地商品旗舰店，建设安全农产品公共服务平台，征集我区特色农产品入驻开展销售宣传。</w:t>
            </w:r>
          </w:p>
        </w:tc>
        <w:tc>
          <w:tcPr>
            <w:tcW w:w="163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楷体_GB2312" w:eastAsia="楷体_GB2312" w:hAnsiTheme="minorEastAsia"/>
                <w:color w:val="000000" w:themeColor="text1"/>
                <w:sz w:val="24"/>
                <w:szCs w:val="24"/>
                <w14:textFill>
                  <w14:solidFill>
                    <w14:schemeClr w14:val="tx1"/>
                  </w14:solidFill>
                </w14:textFill>
              </w:rPr>
            </w:pPr>
            <w:r>
              <w:rPr>
                <w:rFonts w:hint="eastAsia" w:ascii="楷体_GB2312" w:eastAsia="楷体_GB2312" w:hAnsiTheme="minorEastAsia"/>
                <w:color w:val="000000" w:themeColor="text1"/>
                <w:sz w:val="24"/>
                <w:szCs w:val="24"/>
                <w14:textFill>
                  <w14:solidFill>
                    <w14:schemeClr w14:val="tx1"/>
                  </w14:solidFill>
                </w14:textFill>
              </w:rPr>
              <w:t>农业农村局、供销社分别负责</w:t>
            </w:r>
          </w:p>
        </w:tc>
        <w:tc>
          <w:tcPr>
            <w:tcW w:w="805"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楷体_GB2312" w:eastAsia="楷体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8" w:hRule="atLeast"/>
        </w:trPr>
        <w:tc>
          <w:tcPr>
            <w:tcW w:w="8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楷体_GB2312" w:eastAsia="楷体_GB2312" w:hAnsiTheme="minorEastAsia"/>
                <w:sz w:val="24"/>
                <w:szCs w:val="24"/>
              </w:rPr>
            </w:pPr>
            <w:r>
              <w:rPr>
                <w:rFonts w:hint="eastAsia" w:ascii="楷体_GB2312" w:eastAsia="楷体_GB2312" w:hAnsiTheme="minorEastAsia"/>
                <w:sz w:val="24"/>
                <w:szCs w:val="24"/>
              </w:rPr>
              <w:t>9</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楷体_GB2312" w:eastAsia="楷体_GB2312" w:hAnsiTheme="minorEastAsia"/>
                <w:sz w:val="24"/>
                <w:szCs w:val="24"/>
              </w:rPr>
            </w:pPr>
            <w:r>
              <w:rPr>
                <w:rFonts w:hint="eastAsia" w:ascii="楷体_GB2312" w:eastAsia="楷体_GB2312" w:hAnsiTheme="minorEastAsia"/>
                <w:b/>
                <w:sz w:val="24"/>
                <w:szCs w:val="24"/>
              </w:rPr>
              <w:t>制定特色农产品地方标准</w:t>
            </w:r>
          </w:p>
        </w:tc>
        <w:tc>
          <w:tcPr>
            <w:tcW w:w="5799"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楷体_GB2312" w:eastAsia="楷体_GB2312" w:hAnsiTheme="minorEastAsia"/>
                <w:sz w:val="24"/>
                <w:szCs w:val="24"/>
              </w:rPr>
            </w:pPr>
            <w:r>
              <w:rPr>
                <w:rFonts w:hint="eastAsia" w:ascii="楷体_GB2312" w:eastAsia="楷体_GB2312" w:hAnsiTheme="minorEastAsia"/>
                <w:sz w:val="24"/>
                <w:szCs w:val="24"/>
              </w:rPr>
              <w:t>1.指导协会制定无花果、火龙果、葡萄、猕猴桃、草莓等特色农产</w:t>
            </w:r>
            <w:r>
              <w:rPr>
                <w:rFonts w:hint="eastAsia" w:ascii="楷体_GB2312" w:eastAsia="楷体_GB2312" w:cs="仿宋_GB2312" w:hAnsiTheme="minorEastAsia"/>
                <w:sz w:val="24"/>
                <w:szCs w:val="24"/>
              </w:rPr>
              <w:t>品生产规程地方标准，在全区设施果蔬生产基地推广实施；2.加强农产品生产企业、合作社从生产环节投入品、产地环境、产品质量、包装标识、标志使用等方面日常监管。</w:t>
            </w:r>
          </w:p>
        </w:tc>
        <w:tc>
          <w:tcPr>
            <w:tcW w:w="3957"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ascii="楷体_GB2312" w:eastAsia="楷体_GB2312" w:cs="仿宋_GB2312" w:hAnsiTheme="minorEastAsia"/>
                <w:sz w:val="24"/>
                <w:szCs w:val="24"/>
              </w:rPr>
            </w:pPr>
            <w:r>
              <w:rPr>
                <w:rFonts w:hint="eastAsia" w:ascii="楷体_GB2312" w:eastAsia="楷体_GB2312" w:cs="仿宋_GB2312" w:hAnsiTheme="minorEastAsia"/>
                <w:sz w:val="24"/>
                <w:szCs w:val="24"/>
              </w:rPr>
              <w:t>加强农产品生产企业、合作社日常监管，加大品牌企业培育和地标产品销售力度。</w:t>
            </w:r>
          </w:p>
        </w:tc>
        <w:tc>
          <w:tcPr>
            <w:tcW w:w="163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楷体_GB2312" w:eastAsia="楷体_GB2312" w:cs="仿宋_GB2312" w:hAnsiTheme="minorEastAsia"/>
                <w:color w:val="FF0000"/>
                <w:sz w:val="24"/>
                <w:szCs w:val="24"/>
              </w:rPr>
            </w:pPr>
            <w:r>
              <w:rPr>
                <w:rFonts w:hint="eastAsia" w:ascii="楷体_GB2312" w:eastAsia="楷体_GB2312" w:hAnsiTheme="minorEastAsia"/>
                <w:color w:val="000000" w:themeColor="text1"/>
                <w:sz w:val="24"/>
                <w:szCs w:val="24"/>
                <w14:textFill>
                  <w14:solidFill>
                    <w14:schemeClr w14:val="tx1"/>
                  </w14:solidFill>
                </w14:textFill>
              </w:rPr>
              <w:t>农业农村局</w:t>
            </w:r>
          </w:p>
        </w:tc>
        <w:tc>
          <w:tcPr>
            <w:tcW w:w="805"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楷体_GB2312" w:eastAsia="楷体_GB2312" w:cs="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楷体_GB2312" w:eastAsia="楷体_GB2312" w:hAnsiTheme="minorEastAsia"/>
                <w:sz w:val="24"/>
                <w:szCs w:val="24"/>
              </w:rPr>
            </w:pPr>
            <w:r>
              <w:rPr>
                <w:rFonts w:hint="eastAsia" w:ascii="楷体_GB2312" w:eastAsia="楷体_GB2312" w:hAnsiTheme="minorEastAsia"/>
                <w:sz w:val="24"/>
                <w:szCs w:val="24"/>
              </w:rPr>
              <w:t>10</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楷体_GB2312" w:eastAsia="楷体_GB2312" w:hAnsiTheme="minorEastAsia"/>
                <w:sz w:val="24"/>
                <w:szCs w:val="24"/>
              </w:rPr>
            </w:pPr>
            <w:r>
              <w:rPr>
                <w:rFonts w:hint="eastAsia" w:ascii="楷体_GB2312" w:eastAsia="楷体_GB2312" w:hAnsiTheme="minorEastAsia"/>
                <w:b/>
                <w:sz w:val="24"/>
                <w:szCs w:val="24"/>
              </w:rPr>
              <w:t>全面推行绿色食品认证和绿色生产方式</w:t>
            </w:r>
          </w:p>
        </w:tc>
        <w:tc>
          <w:tcPr>
            <w:tcW w:w="5799"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楷体_GB2312" w:eastAsia="楷体_GB2312" w:hAnsiTheme="minorEastAsia"/>
                <w:sz w:val="24"/>
                <w:szCs w:val="24"/>
              </w:rPr>
            </w:pPr>
            <w:r>
              <w:rPr>
                <w:rFonts w:hint="eastAsia" w:ascii="楷体_GB2312" w:eastAsia="楷体_GB2312" w:hAnsiTheme="minorEastAsia"/>
                <w:b/>
                <w:sz w:val="24"/>
                <w:szCs w:val="24"/>
              </w:rPr>
              <w:t>1.</w:t>
            </w:r>
            <w:r>
              <w:rPr>
                <w:rFonts w:hint="eastAsia" w:ascii="楷体_GB2312" w:eastAsia="楷体_GB2312" w:cs="仿宋_GB2312" w:hAnsiTheme="minorEastAsia"/>
                <w:sz w:val="24"/>
                <w:szCs w:val="24"/>
              </w:rPr>
              <w:t>指导生产经营主体严格按照NY/T393-2020绿色食品农药使用准则进行生产，全区绿色食品认证主体100%实行标准化生产；2.积极申报绿色农产品，平均每年申报2个；3.按照农产品质量安全定量监测1.5批次/千人的考核要求，加强种植基地农产品监测，抽检品种涵盖区内西红柿、西甜瓜、叶菜、食用菌、葡萄、猕猴桃等主要农产品，范围涉及农产品生产企业、合作社、家庭农场及小农户4.支持区域特色农产品就地加工转化，打造一批特色品牌。</w:t>
            </w:r>
          </w:p>
        </w:tc>
        <w:tc>
          <w:tcPr>
            <w:tcW w:w="3957"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ascii="楷体_GB2312" w:eastAsia="楷体_GB2312" w:hAnsiTheme="minorEastAsia"/>
                <w:sz w:val="24"/>
                <w:szCs w:val="24"/>
              </w:rPr>
            </w:pPr>
            <w:r>
              <w:rPr>
                <w:rFonts w:hint="eastAsia" w:ascii="楷体_GB2312" w:eastAsia="楷体_GB2312" w:cs="仿宋_GB2312" w:hAnsiTheme="minorEastAsia"/>
                <w:sz w:val="24"/>
                <w:szCs w:val="24"/>
              </w:rPr>
              <w:t>1.积极申报农产品绿色认证，平均每年申报2个；2.以壮大杨凌农科品牌范围、规模和影响力为目的，打造一批特色品牌。</w:t>
            </w:r>
          </w:p>
        </w:tc>
        <w:tc>
          <w:tcPr>
            <w:tcW w:w="163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楷体_GB2312" w:eastAsia="楷体_GB2312" w:hAnsiTheme="minorEastAsia"/>
                <w:sz w:val="24"/>
                <w:szCs w:val="24"/>
              </w:rPr>
            </w:pPr>
            <w:r>
              <w:rPr>
                <w:rFonts w:hint="eastAsia" w:ascii="楷体_GB2312" w:eastAsia="楷体_GB2312" w:hAnsiTheme="minorEastAsia"/>
                <w:sz w:val="24"/>
                <w:szCs w:val="24"/>
              </w:rPr>
              <w:t>农业农村局</w:t>
            </w:r>
          </w:p>
        </w:tc>
        <w:tc>
          <w:tcPr>
            <w:tcW w:w="805"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楷体_GB2312" w:eastAsia="楷体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楷体_GB2312" w:eastAsia="楷体_GB2312" w:hAnsiTheme="minorEastAsia"/>
                <w:sz w:val="24"/>
                <w:szCs w:val="24"/>
              </w:rPr>
            </w:pPr>
            <w:r>
              <w:rPr>
                <w:rFonts w:hint="eastAsia" w:ascii="楷体_GB2312" w:eastAsia="楷体_GB2312" w:hAnsiTheme="minorEastAsia"/>
                <w:sz w:val="24"/>
                <w:szCs w:val="24"/>
              </w:rPr>
              <w:t>11</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楷体_GB2312" w:eastAsia="楷体_GB2312" w:hAnsiTheme="minorEastAsia"/>
                <w:sz w:val="24"/>
                <w:szCs w:val="24"/>
              </w:rPr>
            </w:pPr>
            <w:r>
              <w:rPr>
                <w:rFonts w:hint="eastAsia" w:ascii="楷体_GB2312" w:eastAsia="楷体_GB2312" w:hAnsiTheme="minorEastAsia"/>
                <w:b/>
                <w:bCs/>
                <w:sz w:val="24"/>
                <w:szCs w:val="24"/>
              </w:rPr>
              <w:t>健全农资配送网络</w:t>
            </w:r>
          </w:p>
        </w:tc>
        <w:tc>
          <w:tcPr>
            <w:tcW w:w="5799"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ascii="楷体_GB2312" w:eastAsia="楷体_GB2312" w:hAnsiTheme="minorEastAsia"/>
                <w:color w:val="000000" w:themeColor="text1"/>
                <w:sz w:val="24"/>
                <w:szCs w:val="24"/>
                <w14:textFill>
                  <w14:solidFill>
                    <w14:schemeClr w14:val="tx1"/>
                  </w14:solidFill>
                </w14:textFill>
              </w:rPr>
            </w:pPr>
            <w:r>
              <w:rPr>
                <w:rFonts w:hint="eastAsia" w:ascii="楷体_GB2312" w:eastAsia="楷体_GB2312" w:hAnsiTheme="minorEastAsia"/>
                <w:color w:val="000000" w:themeColor="text1"/>
                <w:sz w:val="24"/>
                <w:szCs w:val="24"/>
                <w14:textFill>
                  <w14:solidFill>
                    <w14:schemeClr w14:val="tx1"/>
                  </w14:solidFill>
                </w14:textFill>
              </w:rPr>
              <w:t>1.依托供销农资配送中心，做大做强供销社优质优价农资品牌；2.积极发展村级农资农技服务网点，在产业重点村形成供销社农资供应全覆盖；3.打造杨陵供销农资微信小程序，开展线上下单、线下配送销售模式。</w:t>
            </w:r>
          </w:p>
        </w:tc>
        <w:tc>
          <w:tcPr>
            <w:tcW w:w="3957"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ascii="楷体_GB2312" w:eastAsia="楷体_GB2312" w:hAnsiTheme="minorEastAsia"/>
                <w:color w:val="000000" w:themeColor="text1"/>
                <w:sz w:val="24"/>
                <w:szCs w:val="24"/>
                <w14:textFill>
                  <w14:solidFill>
                    <w14:schemeClr w14:val="tx1"/>
                  </w14:solidFill>
                </w14:textFill>
              </w:rPr>
            </w:pPr>
            <w:r>
              <w:rPr>
                <w:rFonts w:hint="eastAsia" w:ascii="楷体_GB2312" w:eastAsia="楷体_GB2312" w:hAnsiTheme="minorEastAsia"/>
                <w:color w:val="000000" w:themeColor="text1"/>
                <w:sz w:val="24"/>
                <w:szCs w:val="24"/>
                <w14:textFill>
                  <w14:solidFill>
                    <w14:schemeClr w14:val="tx1"/>
                  </w14:solidFill>
                </w14:textFill>
              </w:rPr>
              <w:t>1.在产业重点村设立农资农技服务网点；2.设立杨陵农资线上小程序。</w:t>
            </w:r>
          </w:p>
        </w:tc>
        <w:tc>
          <w:tcPr>
            <w:tcW w:w="163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楷体_GB2312" w:eastAsia="楷体_GB2312" w:hAnsiTheme="minorEastAsia"/>
                <w:sz w:val="24"/>
                <w:szCs w:val="24"/>
              </w:rPr>
            </w:pPr>
            <w:r>
              <w:rPr>
                <w:rFonts w:hint="eastAsia" w:ascii="楷体_GB2312" w:eastAsia="楷体_GB2312" w:hAnsiTheme="minorEastAsia"/>
                <w:sz w:val="24"/>
                <w:szCs w:val="24"/>
              </w:rPr>
              <w:t>供销社</w:t>
            </w:r>
          </w:p>
        </w:tc>
        <w:tc>
          <w:tcPr>
            <w:tcW w:w="805"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楷体_GB2312" w:eastAsia="楷体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4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center"/>
              <w:textAlignment w:val="auto"/>
              <w:outlineLvl w:val="9"/>
              <w:rPr>
                <w:rFonts w:ascii="楷体_GB2312" w:eastAsia="楷体_GB2312" w:hAnsiTheme="minorEastAsia"/>
                <w:sz w:val="24"/>
                <w:szCs w:val="24"/>
              </w:rPr>
            </w:pPr>
            <w:r>
              <w:rPr>
                <w:rFonts w:hint="eastAsia" w:ascii="楷体_GB2312" w:eastAsia="楷体_GB2312" w:hAnsiTheme="minorEastAsia"/>
                <w:b/>
                <w:color w:val="000000" w:themeColor="text1"/>
                <w:sz w:val="24"/>
                <w:szCs w:val="24"/>
                <w14:textFill>
                  <w14:solidFill>
                    <w14:schemeClr w14:val="tx1"/>
                  </w14:solidFill>
                </w14:textFill>
              </w:rPr>
              <w:t>四、推动三产深度融合，丰富农村消费市场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楷体_GB2312" w:eastAsia="楷体_GB2312" w:hAnsiTheme="minorEastAsia"/>
                <w:sz w:val="24"/>
                <w:szCs w:val="24"/>
              </w:rPr>
            </w:pPr>
            <w:r>
              <w:rPr>
                <w:rFonts w:hint="eastAsia" w:ascii="楷体_GB2312" w:eastAsia="楷体_GB2312" w:hAnsiTheme="minorEastAsia"/>
                <w:sz w:val="24"/>
                <w:szCs w:val="24"/>
              </w:rPr>
              <w:t>12</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楷体_GB2312" w:eastAsia="楷体_GB2312" w:hAnsiTheme="minorEastAsia"/>
                <w:sz w:val="24"/>
                <w:szCs w:val="24"/>
              </w:rPr>
            </w:pPr>
            <w:r>
              <w:rPr>
                <w:rFonts w:hint="eastAsia" w:ascii="楷体_GB2312" w:eastAsia="楷体_GB2312" w:cs="仿宋_GB2312" w:hAnsiTheme="minorEastAsia"/>
                <w:b/>
                <w:sz w:val="24"/>
                <w:szCs w:val="24"/>
              </w:rPr>
              <w:t>拓展农村基础服务功能</w:t>
            </w:r>
          </w:p>
        </w:tc>
        <w:tc>
          <w:tcPr>
            <w:tcW w:w="5799"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楷体_GB2312" w:eastAsia="楷体_GB2312" w:hAnsiTheme="minorEastAsia"/>
                <w:sz w:val="24"/>
                <w:szCs w:val="24"/>
              </w:rPr>
            </w:pPr>
            <w:r>
              <w:rPr>
                <w:rFonts w:hint="eastAsia" w:ascii="楷体_GB2312" w:eastAsia="楷体_GB2312" w:cs="仿宋_GB2312" w:hAnsiTheme="minorEastAsia"/>
                <w:b/>
                <w:sz w:val="24"/>
                <w:szCs w:val="24"/>
              </w:rPr>
              <w:t>1.</w:t>
            </w:r>
            <w:r>
              <w:rPr>
                <w:rFonts w:hint="eastAsia" w:ascii="楷体_GB2312" w:eastAsia="楷体_GB2312" w:cs="仿宋_GB2312" w:hAnsiTheme="minorEastAsia"/>
                <w:sz w:val="24"/>
                <w:szCs w:val="24"/>
              </w:rPr>
              <w:t>完善农村道路、水、电（充电桩）、通信等基础设施，改善耐用消费品等使用环境；2.依托乡镇商贸中心、农村集贸市场等场所，提供餐饮、亲子、洗浴、健身等服务；3.利用村民活动中心、夫妻店等场所，提供理发、维修等便民服务。鼓励城镇市场主体到乡村设点，直接向农民提供服务，缩小城乡居民服务消费差距。</w:t>
            </w:r>
          </w:p>
        </w:tc>
        <w:tc>
          <w:tcPr>
            <w:tcW w:w="3957"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ascii="楷体_GB2312" w:eastAsia="楷体_GB2312" w:cs="仿宋_GB2312" w:hAnsiTheme="minorEastAsia"/>
                <w:sz w:val="24"/>
                <w:szCs w:val="24"/>
              </w:rPr>
            </w:pPr>
            <w:r>
              <w:rPr>
                <w:rFonts w:hint="eastAsia" w:ascii="楷体_GB2312" w:eastAsia="楷体_GB2312" w:cs="仿宋_GB2312" w:hAnsiTheme="minorEastAsia"/>
                <w:sz w:val="24"/>
                <w:szCs w:val="24"/>
              </w:rPr>
              <w:t>鼓励城镇市场主体到乡村设点，直接向农民提供服务，缩小城乡居民服务消费差距。</w:t>
            </w:r>
          </w:p>
        </w:tc>
        <w:tc>
          <w:tcPr>
            <w:tcW w:w="163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楷体_GB2312" w:eastAsia="楷体_GB2312" w:cs="仿宋_GB2312" w:hAnsiTheme="minorEastAsia"/>
                <w:sz w:val="24"/>
                <w:szCs w:val="24"/>
              </w:rPr>
            </w:pPr>
            <w:r>
              <w:rPr>
                <w:rFonts w:hint="eastAsia" w:ascii="楷体_GB2312" w:eastAsia="楷体_GB2312" w:cs="仿宋_GB2312" w:hAnsiTheme="minorEastAsia"/>
                <w:sz w:val="24"/>
                <w:szCs w:val="24"/>
              </w:rPr>
              <w:t>各镇办牵头，</w:t>
            </w:r>
            <w:r>
              <w:rPr>
                <w:rFonts w:hint="eastAsia" w:ascii="楷体_GB2312" w:eastAsia="楷体_GB2312" w:cs="仿宋_GB2312" w:hAnsiTheme="minorEastAsia"/>
                <w:sz w:val="24"/>
                <w:szCs w:val="24"/>
                <w:lang w:eastAsia="zh-CN"/>
              </w:rPr>
              <w:t>商务局</w:t>
            </w:r>
            <w:r>
              <w:rPr>
                <w:rFonts w:hint="eastAsia" w:ascii="楷体_GB2312" w:eastAsia="楷体_GB2312" w:cs="仿宋_GB2312" w:hAnsiTheme="minorEastAsia"/>
                <w:sz w:val="24"/>
                <w:szCs w:val="24"/>
              </w:rPr>
              <w:t>、交通局、住建局负责</w:t>
            </w:r>
          </w:p>
        </w:tc>
        <w:tc>
          <w:tcPr>
            <w:tcW w:w="805"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楷体_GB2312" w:eastAsia="楷体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楷体_GB2312" w:eastAsia="楷体_GB2312" w:hAnsiTheme="minorEastAsia"/>
                <w:sz w:val="24"/>
                <w:szCs w:val="24"/>
              </w:rPr>
            </w:pPr>
            <w:r>
              <w:rPr>
                <w:rFonts w:hint="eastAsia" w:ascii="楷体_GB2312" w:eastAsia="楷体_GB2312" w:hAnsiTheme="minorEastAsia"/>
                <w:sz w:val="24"/>
                <w:szCs w:val="24"/>
              </w:rPr>
              <w:t>13</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楷体_GB2312" w:eastAsia="楷体_GB2312" w:hAnsiTheme="minorEastAsia"/>
                <w:sz w:val="24"/>
                <w:szCs w:val="24"/>
              </w:rPr>
            </w:pPr>
            <w:r>
              <w:rPr>
                <w:rFonts w:hint="eastAsia" w:ascii="楷体_GB2312" w:eastAsia="楷体_GB2312" w:cs="仿宋_GB2312" w:hAnsiTheme="minorEastAsia"/>
                <w:b/>
                <w:sz w:val="24"/>
                <w:szCs w:val="24"/>
              </w:rPr>
              <w:t>提升县域文旅服务功能。</w:t>
            </w:r>
          </w:p>
        </w:tc>
        <w:tc>
          <w:tcPr>
            <w:tcW w:w="5799"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楷体_GB2312" w:eastAsia="楷体_GB2312" w:hAnsiTheme="minorEastAsia"/>
                <w:sz w:val="24"/>
                <w:szCs w:val="24"/>
              </w:rPr>
            </w:pPr>
            <w:r>
              <w:rPr>
                <w:rFonts w:hint="eastAsia" w:ascii="楷体_GB2312" w:eastAsia="楷体_GB2312" w:cs="仿宋_GB2312" w:hAnsiTheme="minorEastAsia"/>
                <w:sz w:val="24"/>
                <w:szCs w:val="24"/>
              </w:rPr>
              <w:t>1.完善旅游服务设施，完成全域旅游标识标牌建设，“一码游杨凌”智慧旅游系统上线运行，围绕小河、漆水河布设游客服务中心1个，2个旅游公厕；2.利用端午、中秋、国庆春节等节假日，依托杨马赛、农高会、丰收节等平台，加大活动导流，促进优质农产品、旅游商品和非遗消费；3.推动商旅文娱体等融合发展，吸引城市居民下乡消费。鼓励客栈酒店提供文旅服务，发展乡村民宿、自驾车旅居车营地、木屋营地、帐篷营地等，完善生活服务配套设施，提升服务水平4.培育和提升乡村旅游，研学旅行，产业扶持，扩大市场规模和内在品质。推出一批休闲农业和乡村旅游精品路线，做好四季采摘游，打造乡村休闲旅游聚集区；5.创新举办特色农事节庆活动，发展会展经济，促进特色农产品销售。</w:t>
            </w:r>
          </w:p>
        </w:tc>
        <w:tc>
          <w:tcPr>
            <w:tcW w:w="3957"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ascii="楷体_GB2312" w:eastAsia="楷体_GB2312" w:cs="仿宋_GB2312" w:hAnsiTheme="minorEastAsia"/>
                <w:sz w:val="24"/>
                <w:szCs w:val="24"/>
              </w:rPr>
            </w:pPr>
            <w:r>
              <w:rPr>
                <w:rFonts w:hint="eastAsia" w:ascii="楷体_GB2312" w:eastAsia="楷体_GB2312" w:cs="仿宋_GB2312" w:hAnsiTheme="minorEastAsia"/>
                <w:sz w:val="24"/>
                <w:szCs w:val="24"/>
              </w:rPr>
              <w:t>1.利用节假日和杨马、农高会等平台，加大活动导流，促进优质农产品、旅游商品和非遗消费；2.创新举办特色农事节庆活动，发展会展经济，促进特色农产品销售。</w:t>
            </w:r>
          </w:p>
        </w:tc>
        <w:tc>
          <w:tcPr>
            <w:tcW w:w="163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楷体_GB2312" w:eastAsia="楷体_GB2312" w:cs="仿宋_GB2312" w:hAnsiTheme="minorEastAsia"/>
                <w:sz w:val="24"/>
                <w:szCs w:val="24"/>
              </w:rPr>
            </w:pPr>
            <w:r>
              <w:rPr>
                <w:rFonts w:hint="eastAsia" w:ascii="楷体_GB2312" w:eastAsia="楷体_GB2312" w:cs="仿宋_GB2312" w:hAnsiTheme="minorEastAsia"/>
                <w:sz w:val="24"/>
                <w:szCs w:val="24"/>
              </w:rPr>
              <w:t>文旅体育局负责，农业农村局、文投公司、农投公司配合</w:t>
            </w:r>
          </w:p>
        </w:tc>
        <w:tc>
          <w:tcPr>
            <w:tcW w:w="805"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楷体_GB2312" w:eastAsia="楷体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楷体_GB2312" w:eastAsia="楷体_GB2312" w:hAnsiTheme="minorEastAsia"/>
                <w:sz w:val="24"/>
                <w:szCs w:val="24"/>
              </w:rPr>
            </w:pPr>
            <w:r>
              <w:rPr>
                <w:rFonts w:hint="eastAsia" w:ascii="楷体_GB2312" w:eastAsia="楷体_GB2312" w:hAnsiTheme="minorEastAsia"/>
                <w:sz w:val="24"/>
                <w:szCs w:val="24"/>
              </w:rPr>
              <w:t>14</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楷体_GB2312" w:eastAsia="楷体_GB2312" w:hAnsiTheme="minorEastAsia"/>
                <w:sz w:val="24"/>
                <w:szCs w:val="24"/>
              </w:rPr>
            </w:pPr>
            <w:r>
              <w:rPr>
                <w:rFonts w:hint="eastAsia" w:ascii="楷体_GB2312" w:eastAsia="楷体_GB2312" w:cs="仿宋_GB2312" w:hAnsiTheme="minorEastAsia"/>
                <w:b/>
                <w:sz w:val="24"/>
                <w:szCs w:val="24"/>
              </w:rPr>
              <w:t>强化农村市场执法监督</w:t>
            </w:r>
          </w:p>
        </w:tc>
        <w:tc>
          <w:tcPr>
            <w:tcW w:w="5799"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楷体_GB2312" w:eastAsia="楷体_GB2312" w:hAnsiTheme="minorEastAsia"/>
                <w:sz w:val="24"/>
                <w:szCs w:val="24"/>
              </w:rPr>
            </w:pPr>
            <w:r>
              <w:rPr>
                <w:rFonts w:hint="eastAsia" w:ascii="楷体_GB2312" w:eastAsia="楷体_GB2312" w:hAnsiTheme="minorEastAsia"/>
                <w:sz w:val="24"/>
                <w:szCs w:val="24"/>
              </w:rPr>
              <w:t>完善市场监管城乡联动机制，充实执法力量，加大执法力度。加强源头治理，落实企业进货查验责任和质量承诺制度。完善商品质量、“双随机、一公开”和进货台账、不合格商品退市等监管制度，依法查处无证无照经营行为。畅通农村消费投诉举报渠道，发挥社会监督作用。</w:t>
            </w:r>
          </w:p>
        </w:tc>
        <w:tc>
          <w:tcPr>
            <w:tcW w:w="3957"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ascii="楷体_GB2312" w:eastAsia="楷体_GB2312" w:hAnsiTheme="minorEastAsia"/>
                <w:sz w:val="24"/>
                <w:szCs w:val="24"/>
              </w:rPr>
            </w:pPr>
            <w:r>
              <w:rPr>
                <w:rFonts w:hint="eastAsia" w:ascii="楷体_GB2312" w:eastAsia="楷体_GB2312" w:hAnsiTheme="minorEastAsia"/>
                <w:sz w:val="24"/>
                <w:szCs w:val="24"/>
              </w:rPr>
              <w:t>1.畅通农村消费投诉举报渠道，发挥社会监督作用。</w:t>
            </w:r>
          </w:p>
        </w:tc>
        <w:tc>
          <w:tcPr>
            <w:tcW w:w="163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楷体_GB2312" w:eastAsia="楷体_GB2312" w:hAnsiTheme="minorEastAsia"/>
                <w:sz w:val="24"/>
                <w:szCs w:val="24"/>
              </w:rPr>
            </w:pPr>
            <w:r>
              <w:rPr>
                <w:rFonts w:hint="eastAsia" w:ascii="楷体_GB2312" w:eastAsia="楷体_GB2312" w:hAnsiTheme="minorEastAsia"/>
                <w:sz w:val="24"/>
                <w:szCs w:val="24"/>
              </w:rPr>
              <w:t>市场监管局</w:t>
            </w:r>
          </w:p>
        </w:tc>
        <w:tc>
          <w:tcPr>
            <w:tcW w:w="805"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楷体_GB2312" w:eastAsia="楷体_GB2312" w:hAnsiTheme="minorEastAsia"/>
                <w:sz w:val="24"/>
                <w:szCs w:val="24"/>
              </w:rPr>
            </w:pPr>
          </w:p>
        </w:tc>
      </w:tr>
    </w:tbl>
    <w:p>
      <w:pPr>
        <w:spacing w:line="500" w:lineRule="exact"/>
        <w:rPr>
          <w:rFonts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line="520" w:lineRule="exact"/>
        <w:ind w:right="244" w:rightChars="116"/>
        <w:textAlignment w:val="auto"/>
        <w:outlineLvl w:val="9"/>
      </w:pPr>
      <w:bookmarkStart w:id="0" w:name="_GoBack"/>
      <w:bookmarkEnd w:id="0"/>
    </w:p>
    <w:sectPr>
      <w:headerReference r:id="rId3" w:type="default"/>
      <w:footerReference r:id="rId5" w:type="default"/>
      <w:headerReference r:id="rId4" w:type="even"/>
      <w:footerReference r:id="rId6" w:type="even"/>
      <w:pgSz w:w="16838" w:h="11906" w:orient="landscape"/>
      <w:pgMar w:top="1588" w:right="2098" w:bottom="1474" w:left="1984" w:header="851" w:footer="1417" w:gutter="0"/>
      <w:pgNumType w:fmt="decimal"/>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eastAsia="宋体" w:cs="宋体"/>
        <w:sz w:val="28"/>
        <w:szCs w:val="28"/>
      </w:rP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144145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ind w:right="315" w:rightChars="150"/>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11.35pt;height:144pt;width:144pt;mso-position-horizontal:outside;mso-position-horizontal-relative:margin;mso-wrap-style:none;z-index:251663360;mso-width-relative:page;mso-height-relative:page;" filled="f" stroked="f" coordsize="21600,21600" o:gfxdata="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z&#10;kcbA0wAAAAcBAAAPAAAAAAAAAAEAIAAAACIAAABkcnMvZG93bnJldi54bWxQSwECFAAUAAAACACH&#10;TuJA1UN/FLcBAABUAwAADgAAAAAAAAABACAAAAAiAQAAZHJzL2Uyb0RvYy54bWxQSwUGAAAAAAYA&#10;BgBZAQAASwU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ind w:right="315" w:rightChars="150"/>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sdt>
      <w:sdtPr>
        <w:id w:val="28329753"/>
      </w:sdtPr>
      <w:sdtEndPr>
        <w:rPr>
          <w:rFonts w:hint="eastAsia" w:ascii="宋体" w:hAnsi="宋体" w:eastAsia="宋体" w:cs="宋体"/>
          <w:sz w:val="28"/>
          <w:szCs w:val="28"/>
        </w:rPr>
      </w:sdtEndPr>
      <w:sdtContent/>
    </w:sdt>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-104775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ind w:left="315" w:leftChars="150"/>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left:0pt;margin-top:-8.25pt;height:144pt;width:144pt;mso-position-horizontal-relative:margin;mso-wrap-style:none;z-index:251664384;mso-width-relative:page;mso-height-relative:page;" filled="f" stroked="f" coordsize="21600,21600" o:gfxdata="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3vjDVAAAACAEAAA8AAAAAAAAAAQAgAAAAIgAAAGRycy9kb3ducmV2LnhtbFBLAQIUABQAAAAI&#10;AIdO4kBIb6BotwEAAFQDAAAOAAAAAAAAAAEAIAAAACQBAABkcnMvZTJvRG9jLnhtbFBLBQYAAAAA&#10;BgAGAFkBAABN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ind w:left="315" w:leftChars="150"/>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val="1"/>
  <w:bordersDoNotSurroundFooter w:val="1"/>
  <w:documentProtection w:enforcement="0"/>
  <w:defaultTabStop w:val="420"/>
  <w:evenAndOddHeaders w:val="1"/>
  <w:drawingGridHorizontalSpacing w:val="105"/>
  <w:drawingGridVerticalSpacing w:val="435"/>
  <w:displayHorizont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36C"/>
    <w:rsid w:val="000018E6"/>
    <w:rsid w:val="00022CD2"/>
    <w:rsid w:val="00063989"/>
    <w:rsid w:val="00072EB6"/>
    <w:rsid w:val="0007670F"/>
    <w:rsid w:val="00080F26"/>
    <w:rsid w:val="00090EED"/>
    <w:rsid w:val="00092B8B"/>
    <w:rsid w:val="000A4815"/>
    <w:rsid w:val="000B2BC3"/>
    <w:rsid w:val="000C3DFC"/>
    <w:rsid w:val="000E7DF0"/>
    <w:rsid w:val="000F1094"/>
    <w:rsid w:val="000F619A"/>
    <w:rsid w:val="00107AB0"/>
    <w:rsid w:val="0011160D"/>
    <w:rsid w:val="00114C6F"/>
    <w:rsid w:val="0011649A"/>
    <w:rsid w:val="001226EB"/>
    <w:rsid w:val="0013741A"/>
    <w:rsid w:val="00141BAC"/>
    <w:rsid w:val="00143E5F"/>
    <w:rsid w:val="00155820"/>
    <w:rsid w:val="00187027"/>
    <w:rsid w:val="001922AB"/>
    <w:rsid w:val="0019743B"/>
    <w:rsid w:val="001B50EE"/>
    <w:rsid w:val="001C2055"/>
    <w:rsid w:val="001D2B9A"/>
    <w:rsid w:val="001D69C1"/>
    <w:rsid w:val="001E100F"/>
    <w:rsid w:val="001F11B4"/>
    <w:rsid w:val="002125BB"/>
    <w:rsid w:val="002205E4"/>
    <w:rsid w:val="002227C2"/>
    <w:rsid w:val="00225754"/>
    <w:rsid w:val="00227B23"/>
    <w:rsid w:val="00232B2C"/>
    <w:rsid w:val="00242ADD"/>
    <w:rsid w:val="00243C55"/>
    <w:rsid w:val="00254113"/>
    <w:rsid w:val="002566C1"/>
    <w:rsid w:val="00262F9E"/>
    <w:rsid w:val="0026644D"/>
    <w:rsid w:val="0026761A"/>
    <w:rsid w:val="0027391F"/>
    <w:rsid w:val="0028048B"/>
    <w:rsid w:val="002829D5"/>
    <w:rsid w:val="002B0704"/>
    <w:rsid w:val="002B5AEC"/>
    <w:rsid w:val="002E711C"/>
    <w:rsid w:val="002F733A"/>
    <w:rsid w:val="003129C2"/>
    <w:rsid w:val="003130D1"/>
    <w:rsid w:val="00323F42"/>
    <w:rsid w:val="00324D25"/>
    <w:rsid w:val="00334881"/>
    <w:rsid w:val="003421F9"/>
    <w:rsid w:val="00352A76"/>
    <w:rsid w:val="00353E1A"/>
    <w:rsid w:val="00355573"/>
    <w:rsid w:val="00361751"/>
    <w:rsid w:val="00365D9E"/>
    <w:rsid w:val="00373282"/>
    <w:rsid w:val="00375F8A"/>
    <w:rsid w:val="00394563"/>
    <w:rsid w:val="00395B44"/>
    <w:rsid w:val="00397623"/>
    <w:rsid w:val="003B215F"/>
    <w:rsid w:val="003B36F0"/>
    <w:rsid w:val="003C7A2B"/>
    <w:rsid w:val="003D53C1"/>
    <w:rsid w:val="003D5F61"/>
    <w:rsid w:val="003F342F"/>
    <w:rsid w:val="003F6621"/>
    <w:rsid w:val="00411CC5"/>
    <w:rsid w:val="004123D0"/>
    <w:rsid w:val="00427D1B"/>
    <w:rsid w:val="00430EC3"/>
    <w:rsid w:val="00440983"/>
    <w:rsid w:val="00440CA3"/>
    <w:rsid w:val="00451FE6"/>
    <w:rsid w:val="0045525C"/>
    <w:rsid w:val="004606DD"/>
    <w:rsid w:val="0047111F"/>
    <w:rsid w:val="00482C68"/>
    <w:rsid w:val="00486AD0"/>
    <w:rsid w:val="004910F2"/>
    <w:rsid w:val="00495B9B"/>
    <w:rsid w:val="004D53E0"/>
    <w:rsid w:val="004E3312"/>
    <w:rsid w:val="004F1E4B"/>
    <w:rsid w:val="004F55AA"/>
    <w:rsid w:val="004F6854"/>
    <w:rsid w:val="00505DC0"/>
    <w:rsid w:val="005179B0"/>
    <w:rsid w:val="005233D6"/>
    <w:rsid w:val="0052402C"/>
    <w:rsid w:val="005327B2"/>
    <w:rsid w:val="00540297"/>
    <w:rsid w:val="005467A8"/>
    <w:rsid w:val="0054692E"/>
    <w:rsid w:val="00547EC4"/>
    <w:rsid w:val="0055779A"/>
    <w:rsid w:val="0056519F"/>
    <w:rsid w:val="00571351"/>
    <w:rsid w:val="0057172A"/>
    <w:rsid w:val="00583070"/>
    <w:rsid w:val="00583B4E"/>
    <w:rsid w:val="00587CE6"/>
    <w:rsid w:val="00591768"/>
    <w:rsid w:val="005A1BFB"/>
    <w:rsid w:val="005B3541"/>
    <w:rsid w:val="005B44D8"/>
    <w:rsid w:val="005C5808"/>
    <w:rsid w:val="005D766C"/>
    <w:rsid w:val="005E03A4"/>
    <w:rsid w:val="005E3605"/>
    <w:rsid w:val="005E5A37"/>
    <w:rsid w:val="006001EB"/>
    <w:rsid w:val="0061409E"/>
    <w:rsid w:val="006153E4"/>
    <w:rsid w:val="00625E52"/>
    <w:rsid w:val="00632EEF"/>
    <w:rsid w:val="00633D53"/>
    <w:rsid w:val="0063614D"/>
    <w:rsid w:val="006450F4"/>
    <w:rsid w:val="00645C7F"/>
    <w:rsid w:val="0065528E"/>
    <w:rsid w:val="0067567C"/>
    <w:rsid w:val="00685B85"/>
    <w:rsid w:val="00692B29"/>
    <w:rsid w:val="006A5408"/>
    <w:rsid w:val="006B36C0"/>
    <w:rsid w:val="006D042A"/>
    <w:rsid w:val="006D0EFA"/>
    <w:rsid w:val="006D4CB6"/>
    <w:rsid w:val="006E11A0"/>
    <w:rsid w:val="006E2AC1"/>
    <w:rsid w:val="006F1BEA"/>
    <w:rsid w:val="006F4F87"/>
    <w:rsid w:val="00732B73"/>
    <w:rsid w:val="00737019"/>
    <w:rsid w:val="0074256B"/>
    <w:rsid w:val="0074728E"/>
    <w:rsid w:val="00756111"/>
    <w:rsid w:val="00757089"/>
    <w:rsid w:val="007578C7"/>
    <w:rsid w:val="00760428"/>
    <w:rsid w:val="00781124"/>
    <w:rsid w:val="007A5535"/>
    <w:rsid w:val="007A77E0"/>
    <w:rsid w:val="007C0FF6"/>
    <w:rsid w:val="007F760C"/>
    <w:rsid w:val="00812F03"/>
    <w:rsid w:val="00820766"/>
    <w:rsid w:val="00826B0A"/>
    <w:rsid w:val="008301BA"/>
    <w:rsid w:val="00832802"/>
    <w:rsid w:val="00845EF5"/>
    <w:rsid w:val="0085079D"/>
    <w:rsid w:val="008531B7"/>
    <w:rsid w:val="00857330"/>
    <w:rsid w:val="00867501"/>
    <w:rsid w:val="00874A6D"/>
    <w:rsid w:val="00887E0E"/>
    <w:rsid w:val="00895E5E"/>
    <w:rsid w:val="00897FD9"/>
    <w:rsid w:val="008A0406"/>
    <w:rsid w:val="008A1D34"/>
    <w:rsid w:val="008A7446"/>
    <w:rsid w:val="008B242C"/>
    <w:rsid w:val="008C0E66"/>
    <w:rsid w:val="008C4ECE"/>
    <w:rsid w:val="008D7ABD"/>
    <w:rsid w:val="008E4BE0"/>
    <w:rsid w:val="008E6DC9"/>
    <w:rsid w:val="008E7B43"/>
    <w:rsid w:val="008F6DD4"/>
    <w:rsid w:val="00900F6D"/>
    <w:rsid w:val="00913812"/>
    <w:rsid w:val="00915787"/>
    <w:rsid w:val="00945B2C"/>
    <w:rsid w:val="00947252"/>
    <w:rsid w:val="00956205"/>
    <w:rsid w:val="0096082F"/>
    <w:rsid w:val="00960E41"/>
    <w:rsid w:val="00964A75"/>
    <w:rsid w:val="00965EB6"/>
    <w:rsid w:val="00984450"/>
    <w:rsid w:val="00987CEA"/>
    <w:rsid w:val="00991A97"/>
    <w:rsid w:val="009952DA"/>
    <w:rsid w:val="00995FCC"/>
    <w:rsid w:val="009C7201"/>
    <w:rsid w:val="009D0D4A"/>
    <w:rsid w:val="009F1837"/>
    <w:rsid w:val="00A07927"/>
    <w:rsid w:val="00A1470F"/>
    <w:rsid w:val="00A21951"/>
    <w:rsid w:val="00A34C31"/>
    <w:rsid w:val="00A36416"/>
    <w:rsid w:val="00A45779"/>
    <w:rsid w:val="00A537E8"/>
    <w:rsid w:val="00A632A0"/>
    <w:rsid w:val="00AA5913"/>
    <w:rsid w:val="00AB390E"/>
    <w:rsid w:val="00AE01BE"/>
    <w:rsid w:val="00AE404A"/>
    <w:rsid w:val="00AF169B"/>
    <w:rsid w:val="00B04140"/>
    <w:rsid w:val="00B1027B"/>
    <w:rsid w:val="00B315DD"/>
    <w:rsid w:val="00B423E7"/>
    <w:rsid w:val="00B52D02"/>
    <w:rsid w:val="00B57185"/>
    <w:rsid w:val="00B57F48"/>
    <w:rsid w:val="00B6220C"/>
    <w:rsid w:val="00B64172"/>
    <w:rsid w:val="00B85D89"/>
    <w:rsid w:val="00B87FB4"/>
    <w:rsid w:val="00B9433B"/>
    <w:rsid w:val="00B95D21"/>
    <w:rsid w:val="00B96010"/>
    <w:rsid w:val="00BA1BBD"/>
    <w:rsid w:val="00BA569F"/>
    <w:rsid w:val="00BC1A27"/>
    <w:rsid w:val="00BD5185"/>
    <w:rsid w:val="00BD7215"/>
    <w:rsid w:val="00BE292A"/>
    <w:rsid w:val="00BF27F2"/>
    <w:rsid w:val="00BF28EC"/>
    <w:rsid w:val="00BF6A01"/>
    <w:rsid w:val="00C0103C"/>
    <w:rsid w:val="00C01972"/>
    <w:rsid w:val="00C11694"/>
    <w:rsid w:val="00C163A4"/>
    <w:rsid w:val="00C212B3"/>
    <w:rsid w:val="00C234A1"/>
    <w:rsid w:val="00C244ED"/>
    <w:rsid w:val="00C50368"/>
    <w:rsid w:val="00C517D0"/>
    <w:rsid w:val="00C73BE8"/>
    <w:rsid w:val="00CA0157"/>
    <w:rsid w:val="00CB2C45"/>
    <w:rsid w:val="00CC61A1"/>
    <w:rsid w:val="00CE147F"/>
    <w:rsid w:val="00D04D1A"/>
    <w:rsid w:val="00D12B65"/>
    <w:rsid w:val="00D14947"/>
    <w:rsid w:val="00D163F8"/>
    <w:rsid w:val="00D168E4"/>
    <w:rsid w:val="00D171D8"/>
    <w:rsid w:val="00D4200D"/>
    <w:rsid w:val="00D51C2F"/>
    <w:rsid w:val="00D62B77"/>
    <w:rsid w:val="00D70B8E"/>
    <w:rsid w:val="00D76D10"/>
    <w:rsid w:val="00D93219"/>
    <w:rsid w:val="00D94B13"/>
    <w:rsid w:val="00DA5502"/>
    <w:rsid w:val="00DB2471"/>
    <w:rsid w:val="00DC608E"/>
    <w:rsid w:val="00DD4AE7"/>
    <w:rsid w:val="00DD4FEF"/>
    <w:rsid w:val="00DF2B48"/>
    <w:rsid w:val="00DF6782"/>
    <w:rsid w:val="00E00CF3"/>
    <w:rsid w:val="00E01FEF"/>
    <w:rsid w:val="00E04AE7"/>
    <w:rsid w:val="00E104AB"/>
    <w:rsid w:val="00E10F55"/>
    <w:rsid w:val="00E155DC"/>
    <w:rsid w:val="00E2040B"/>
    <w:rsid w:val="00E21F25"/>
    <w:rsid w:val="00E27B31"/>
    <w:rsid w:val="00E30CBE"/>
    <w:rsid w:val="00E32C12"/>
    <w:rsid w:val="00E34E1C"/>
    <w:rsid w:val="00E40776"/>
    <w:rsid w:val="00E45738"/>
    <w:rsid w:val="00E462B0"/>
    <w:rsid w:val="00E63751"/>
    <w:rsid w:val="00E6510F"/>
    <w:rsid w:val="00E729D5"/>
    <w:rsid w:val="00E91981"/>
    <w:rsid w:val="00EA7C3F"/>
    <w:rsid w:val="00EB17D3"/>
    <w:rsid w:val="00EB4B87"/>
    <w:rsid w:val="00EC4151"/>
    <w:rsid w:val="00ED3927"/>
    <w:rsid w:val="00ED719B"/>
    <w:rsid w:val="00EE27D6"/>
    <w:rsid w:val="00EE374C"/>
    <w:rsid w:val="00EE73BF"/>
    <w:rsid w:val="00EF61B0"/>
    <w:rsid w:val="00F12C12"/>
    <w:rsid w:val="00F16CFD"/>
    <w:rsid w:val="00F2636C"/>
    <w:rsid w:val="00F35B1A"/>
    <w:rsid w:val="00F47745"/>
    <w:rsid w:val="00F50269"/>
    <w:rsid w:val="00F57846"/>
    <w:rsid w:val="00F57A85"/>
    <w:rsid w:val="00F57D04"/>
    <w:rsid w:val="00F65845"/>
    <w:rsid w:val="00F75424"/>
    <w:rsid w:val="00F75ED4"/>
    <w:rsid w:val="00F764B5"/>
    <w:rsid w:val="00F77AC2"/>
    <w:rsid w:val="00F86EDB"/>
    <w:rsid w:val="00F94270"/>
    <w:rsid w:val="00F96F17"/>
    <w:rsid w:val="00FA36C9"/>
    <w:rsid w:val="00FB409B"/>
    <w:rsid w:val="00FB5A34"/>
    <w:rsid w:val="00FC31D5"/>
    <w:rsid w:val="00FC71EA"/>
    <w:rsid w:val="00FD3F81"/>
    <w:rsid w:val="00FE1DA7"/>
    <w:rsid w:val="00FF247F"/>
    <w:rsid w:val="00FF495D"/>
    <w:rsid w:val="00FF4B77"/>
    <w:rsid w:val="061E4199"/>
    <w:rsid w:val="064B5AE9"/>
    <w:rsid w:val="065B508A"/>
    <w:rsid w:val="066E5EE2"/>
    <w:rsid w:val="07210FFA"/>
    <w:rsid w:val="09FE177F"/>
    <w:rsid w:val="0AFB4936"/>
    <w:rsid w:val="0C1C6B51"/>
    <w:rsid w:val="0C950EE2"/>
    <w:rsid w:val="0D4B7589"/>
    <w:rsid w:val="0F791A86"/>
    <w:rsid w:val="0F9C76DD"/>
    <w:rsid w:val="0FBA4A99"/>
    <w:rsid w:val="10513CE2"/>
    <w:rsid w:val="110F1949"/>
    <w:rsid w:val="112D1402"/>
    <w:rsid w:val="11A64752"/>
    <w:rsid w:val="121A6257"/>
    <w:rsid w:val="159D7B21"/>
    <w:rsid w:val="171C3257"/>
    <w:rsid w:val="19090213"/>
    <w:rsid w:val="1BDC09BB"/>
    <w:rsid w:val="1C0674F1"/>
    <w:rsid w:val="1C354510"/>
    <w:rsid w:val="1D6834B5"/>
    <w:rsid w:val="1EC342F0"/>
    <w:rsid w:val="1F4E0879"/>
    <w:rsid w:val="1F8C6D79"/>
    <w:rsid w:val="20564C93"/>
    <w:rsid w:val="2065272F"/>
    <w:rsid w:val="21C554C3"/>
    <w:rsid w:val="222E5459"/>
    <w:rsid w:val="243F56C0"/>
    <w:rsid w:val="24C81878"/>
    <w:rsid w:val="252D0B1B"/>
    <w:rsid w:val="26B7722E"/>
    <w:rsid w:val="2B1F191A"/>
    <w:rsid w:val="2DB76C48"/>
    <w:rsid w:val="2DEF2B66"/>
    <w:rsid w:val="2E362394"/>
    <w:rsid w:val="2F131A44"/>
    <w:rsid w:val="3013499D"/>
    <w:rsid w:val="327B32D4"/>
    <w:rsid w:val="329A2DBF"/>
    <w:rsid w:val="34240EED"/>
    <w:rsid w:val="344A3EC1"/>
    <w:rsid w:val="34703319"/>
    <w:rsid w:val="34A016F8"/>
    <w:rsid w:val="35E236DC"/>
    <w:rsid w:val="37075942"/>
    <w:rsid w:val="3715782B"/>
    <w:rsid w:val="38076205"/>
    <w:rsid w:val="382D55F6"/>
    <w:rsid w:val="38694F7F"/>
    <w:rsid w:val="38AA15C5"/>
    <w:rsid w:val="3AF51C6D"/>
    <w:rsid w:val="3CD411CD"/>
    <w:rsid w:val="3F7661F3"/>
    <w:rsid w:val="400242A3"/>
    <w:rsid w:val="408358A8"/>
    <w:rsid w:val="41AB1535"/>
    <w:rsid w:val="434117C0"/>
    <w:rsid w:val="443E7AED"/>
    <w:rsid w:val="44D315F2"/>
    <w:rsid w:val="465055AE"/>
    <w:rsid w:val="466732BE"/>
    <w:rsid w:val="476905A2"/>
    <w:rsid w:val="48077AA5"/>
    <w:rsid w:val="480D0CC9"/>
    <w:rsid w:val="48CA3FA9"/>
    <w:rsid w:val="4910629B"/>
    <w:rsid w:val="49C541BC"/>
    <w:rsid w:val="4B261A31"/>
    <w:rsid w:val="4BA31BFB"/>
    <w:rsid w:val="4C3655F6"/>
    <w:rsid w:val="4C4B43DA"/>
    <w:rsid w:val="4CDF413C"/>
    <w:rsid w:val="4CF307D2"/>
    <w:rsid w:val="4D0A4B7E"/>
    <w:rsid w:val="4DF7129B"/>
    <w:rsid w:val="4F7D1726"/>
    <w:rsid w:val="53AE42CA"/>
    <w:rsid w:val="545F0469"/>
    <w:rsid w:val="5514542F"/>
    <w:rsid w:val="57291D44"/>
    <w:rsid w:val="5A0B2297"/>
    <w:rsid w:val="5AED1874"/>
    <w:rsid w:val="5EF449DE"/>
    <w:rsid w:val="5F4D357D"/>
    <w:rsid w:val="60280D5C"/>
    <w:rsid w:val="605A707A"/>
    <w:rsid w:val="61AC5AEA"/>
    <w:rsid w:val="63EB322B"/>
    <w:rsid w:val="660D3EA3"/>
    <w:rsid w:val="671726F0"/>
    <w:rsid w:val="68AE72B1"/>
    <w:rsid w:val="69EE74C3"/>
    <w:rsid w:val="6AD9263B"/>
    <w:rsid w:val="6CDF0179"/>
    <w:rsid w:val="7005403F"/>
    <w:rsid w:val="70614AC7"/>
    <w:rsid w:val="708B3AA0"/>
    <w:rsid w:val="71846BC9"/>
    <w:rsid w:val="722E2CF2"/>
    <w:rsid w:val="73277FFF"/>
    <w:rsid w:val="737E4791"/>
    <w:rsid w:val="74083965"/>
    <w:rsid w:val="77FD3CC7"/>
    <w:rsid w:val="78D950AF"/>
    <w:rsid w:val="7B3F55AA"/>
    <w:rsid w:val="7B411B04"/>
    <w:rsid w:val="7C7E3B1A"/>
    <w:rsid w:val="7CCA0CB7"/>
    <w:rsid w:val="7CE32E11"/>
    <w:rsid w:val="7EC0722D"/>
    <w:rsid w:val="7F1344C1"/>
    <w:rsid w:val="7F436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99"/>
    <w:pPr>
      <w:widowControl/>
      <w:spacing w:beforeAutospacing="1" w:afterAutospacing="1"/>
      <w:jc w:val="left"/>
    </w:pPr>
    <w:rPr>
      <w:rFonts w:ascii="宋体" w:hAnsi="宋体"/>
      <w:sz w:val="24"/>
      <w:szCs w:val="24"/>
    </w:rPr>
  </w:style>
  <w:style w:type="paragraph" w:styleId="4">
    <w:name w:val="Balloon Text"/>
    <w:basedOn w:val="1"/>
    <w:link w:val="16"/>
    <w:unhideWhenUsed/>
    <w:qFormat/>
    <w:uiPriority w:val="99"/>
    <w:pPr>
      <w:spacing w:line="240" w:lineRule="auto"/>
    </w:pPr>
    <w:rPr>
      <w:sz w:val="18"/>
      <w:szCs w:val="18"/>
    </w:rPr>
  </w:style>
  <w:style w:type="paragraph" w:styleId="5">
    <w:name w:val="footer"/>
    <w:basedOn w:val="1"/>
    <w:link w:val="13"/>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8">
    <w:name w:val="page number"/>
    <w:basedOn w:val="7"/>
    <w:qFormat/>
    <w:uiPriority w:val="0"/>
  </w:style>
  <w:style w:type="character" w:styleId="9">
    <w:name w:val="Hyperlink"/>
    <w:basedOn w:val="7"/>
    <w:unhideWhenUsed/>
    <w:qFormat/>
    <w:uiPriority w:val="99"/>
    <w:rPr>
      <w:color w:val="0000FF"/>
      <w:u w:val="single"/>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7"/>
    <w:link w:val="6"/>
    <w:semiHidden/>
    <w:qFormat/>
    <w:uiPriority w:val="99"/>
    <w:rPr>
      <w:sz w:val="18"/>
      <w:szCs w:val="18"/>
    </w:rPr>
  </w:style>
  <w:style w:type="character" w:customStyle="1" w:styleId="13">
    <w:name w:val="页脚 Char"/>
    <w:basedOn w:val="7"/>
    <w:link w:val="5"/>
    <w:qFormat/>
    <w:uiPriority w:val="99"/>
    <w:rPr>
      <w:sz w:val="18"/>
      <w:szCs w:val="18"/>
    </w:rPr>
  </w:style>
  <w:style w:type="paragraph" w:customStyle="1" w:styleId="14">
    <w:name w:val="List Paragraph"/>
    <w:basedOn w:val="1"/>
    <w:qFormat/>
    <w:uiPriority w:val="34"/>
    <w:pPr>
      <w:ind w:firstLine="420" w:firstLineChars="200"/>
    </w:pPr>
  </w:style>
  <w:style w:type="paragraph" w:customStyle="1" w:styleId="15">
    <w:name w:val="Table Paragraph"/>
    <w:basedOn w:val="1"/>
    <w:qFormat/>
    <w:uiPriority w:val="1"/>
    <w:pPr>
      <w:autoSpaceDE w:val="0"/>
      <w:autoSpaceDN w:val="0"/>
      <w:spacing w:line="240" w:lineRule="auto"/>
      <w:jc w:val="left"/>
    </w:pPr>
    <w:rPr>
      <w:rFonts w:ascii="宋体" w:hAnsi="宋体" w:eastAsia="宋体" w:cs="宋体"/>
      <w:kern w:val="0"/>
      <w:sz w:val="22"/>
      <w:lang w:eastAsia="en-US"/>
    </w:rPr>
  </w:style>
  <w:style w:type="character" w:customStyle="1" w:styleId="16">
    <w:name w:val="批注框文本 Char"/>
    <w:basedOn w:val="7"/>
    <w:link w:val="4"/>
    <w:semiHidden/>
    <w:qFormat/>
    <w:uiPriority w:val="99"/>
    <w:rPr>
      <w:rFonts w:asciiTheme="minorHAnsi" w:hAnsiTheme="minorHAnsi" w:eastAsiaTheme="minorEastAsia" w:cstheme="minorBidi"/>
      <w:kern w:val="2"/>
      <w:sz w:val="18"/>
      <w:szCs w:val="18"/>
    </w:rPr>
  </w:style>
  <w:style w:type="character" w:customStyle="1" w:styleId="17">
    <w:name w:val="NormalCharacter"/>
    <w:semiHidden/>
    <w:qFormat/>
    <w:uiPriority w:val="0"/>
  </w:style>
  <w:style w:type="paragraph" w:customStyle="1" w:styleId="18">
    <w:name w:val="样式1"/>
    <w:basedOn w:val="1"/>
    <w:qFormat/>
    <w:uiPriority w:val="0"/>
    <w:rPr>
      <w:rFonts w:ascii="仿宋_GB2312" w:hAnsi="Calibri" w:eastAsia="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1464</Words>
  <Characters>8349</Characters>
  <Lines>69</Lines>
  <Paragraphs>19</Paragraphs>
  <ScaleCrop>false</ScaleCrop>
  <LinksUpToDate>false</LinksUpToDate>
  <CharactersWithSpaces>9794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2022-04-19T08:21:00Z</dcterms:created>
  <dc:creator>pc</dc:creator>
  <cp:lastModifiedBy>user</cp:lastModifiedBy>
  <cp:lastPrinted>2022-04-19T08:42:00Z</cp:lastPrinted>
  <dcterms:modified xsi:type="dcterms:W3CDTF">2022-05-31T09:03:35Z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792303F4D1974315A718E2D97A74C821</vt:lpwstr>
  </property>
</Properties>
</file>