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附件1</w:t>
      </w:r>
    </w:p>
    <w:tbl>
      <w:tblPr>
        <w:tblStyle w:val="4"/>
        <w:tblW w:w="14792" w:type="dxa"/>
        <w:jc w:val="center"/>
        <w:tblInd w:w="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80"/>
        <w:gridCol w:w="1701"/>
        <w:gridCol w:w="1560"/>
        <w:gridCol w:w="2126"/>
        <w:gridCol w:w="1984"/>
        <w:gridCol w:w="2127"/>
        <w:gridCol w:w="2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RANGE!A1:H15"/>
            <w:r>
              <w:rPr>
                <w:rFonts w:hint="eastAsia" w:ascii="方正小标宋简体" w:hAnsi="宋体" w:eastAsia="方正小标宋简体" w:cs="宋体"/>
                <w:color w:val="000000"/>
                <w:spacing w:val="0"/>
                <w:kern w:val="0"/>
                <w:sz w:val="44"/>
                <w:szCs w:val="44"/>
              </w:rPr>
              <w:t>杨陵区</w:t>
            </w:r>
            <w:r>
              <w:rPr>
                <w:rFonts w:hint="eastAsia" w:ascii="方正小标宋简体" w:hAnsi="黑体" w:eastAsia="方正小标宋简体"/>
                <w:spacing w:val="0"/>
                <w:sz w:val="44"/>
                <w:szCs w:val="44"/>
              </w:rPr>
              <w:t>集中整治侵占农村集体资产攻坚行动</w:t>
            </w:r>
            <w:r>
              <w:rPr>
                <w:rFonts w:hint="eastAsia" w:ascii="方正小标宋简体" w:hAnsi="宋体" w:eastAsia="方正小标宋简体" w:cs="宋体"/>
                <w:color w:val="000000"/>
                <w:spacing w:val="0"/>
                <w:kern w:val="0"/>
                <w:sz w:val="44"/>
                <w:szCs w:val="44"/>
              </w:rPr>
              <w:t>摸底表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填报时间：    年    月    日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涉事单位或农户</w:t>
            </w:r>
          </w:p>
        </w:tc>
        <w:tc>
          <w:tcPr>
            <w:tcW w:w="9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侵占集体资产类型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整治进展情况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宅基地占新不腾旧（户）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占用农用地（亩）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占用集体土地开展经营项目（亩）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占用村委会、卫生室、门面房、老学校（间）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其他侵占集体资产情况</w:t>
            </w:r>
          </w:p>
        </w:tc>
        <w:tc>
          <w:tcPr>
            <w:tcW w:w="2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填报人签字：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支部书记签字：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主任签字：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填表说明：</w:t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t>1.表格数据严格按照指定数量单位填写。</w:t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br w:type="textWrapping"/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t>2.整治进展情况必须详细填写，如已整治**亩（间），未整治**亩（间），未整治原因为*****。</w:t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br w:type="textWrapping"/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  <w:shd w:val="clear" w:color="auto" w:fill="FFFFFF"/>
              </w:rPr>
              <w:t xml:space="preserve"> 3.如摸排出其他情况，请详细填写“摸排出的其他侵占集体资产情况”一栏。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40E19"/>
    <w:rsid w:val="312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2020-01-03T01:22:00Z</dcterms:created>
  <dc:creator>湛蓝少年</dc:creator>
  <cp:lastModifiedBy>湛蓝少年</cp:lastModifiedBy>
  <dcterms:modified xsi:type="dcterms:W3CDTF">2020-01-03T01:22:50Z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