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附件3</w:t>
      </w:r>
    </w:p>
    <w:tbl>
      <w:tblPr>
        <w:tblStyle w:val="4"/>
        <w:tblW w:w="15240" w:type="dxa"/>
        <w:jc w:val="center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900"/>
        <w:gridCol w:w="1600"/>
        <w:gridCol w:w="1800"/>
        <w:gridCol w:w="1980"/>
        <w:gridCol w:w="2120"/>
        <w:gridCol w:w="2000"/>
        <w:gridCol w:w="2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简体" w:eastAsia="方正小标宋简体"/>
                <w:spacing w:val="-2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方正小标宋简体" w:eastAsia="方正小标宋简体"/>
                <w:spacing w:val="0"/>
                <w:sz w:val="44"/>
                <w:szCs w:val="44"/>
                <w:shd w:val="clear" w:color="auto" w:fill="FFFFFF"/>
              </w:rPr>
              <w:t>杨陵区集中整治侵占农村集体资产攻坚行动日报表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填报单位（盖章）：                                             填报时间：  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宅基地占新不腾旧（户）</w:t>
            </w:r>
          </w:p>
        </w:tc>
        <w:tc>
          <w:tcPr>
            <w:tcW w:w="8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侵占农用地（亩）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有人居住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无人居住</w:t>
            </w:r>
          </w:p>
        </w:tc>
        <w:tc>
          <w:tcPr>
            <w:tcW w:w="4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侵占农业用地（亩）</w:t>
            </w:r>
          </w:p>
        </w:tc>
        <w:tc>
          <w:tcPr>
            <w:tcW w:w="4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拖欠地租（元）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日整治情况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累计整治情况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日整治情况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累计整治情况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日整治情况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累计整治情况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日整治情况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累计整治情况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侵占集体土地开展经营项目</w:t>
            </w:r>
          </w:p>
        </w:tc>
        <w:tc>
          <w:tcPr>
            <w:tcW w:w="410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侵占村委会、卫生室、门面房、老学校（间）</w:t>
            </w:r>
          </w:p>
        </w:tc>
        <w:tc>
          <w:tcPr>
            <w:tcW w:w="424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其他侵占集体资产情况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日整治情况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累计整治情况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日整治情况</w:t>
            </w: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累计整治情况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日整治情况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累计整治情况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项目（个）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占地（亩）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项目（个）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占地（亩）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24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党（工）委书记审签：              镇长（主任）审签：             工作组组长审签：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填表说明：1.此表由各镇办根据工作开展情况填写日进展和累计情况，注意数据之间逻辑关系；          </w:t>
            </w:r>
          </w:p>
          <w:p>
            <w:pPr>
              <w:widowControl/>
              <w:spacing w:line="360" w:lineRule="exact"/>
              <w:ind w:firstLine="14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2.如有其他侵占集体资产情况请详细填写“其他侵占集体资产情况”一栏，注明收回土地亩数或收缴资金金额；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3.表格填写完成后，经镇办党（工）委书记、镇长（主任）、工作组组长签字后于每天下午5点将纸质版、电子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版上报至区扫黑办殷杰。</w:t>
            </w: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color w:val="191919"/>
          <w:sz w:val="32"/>
          <w:szCs w:val="32"/>
          <w:shd w:val="clear" w:color="auto" w:fill="FFFFFF"/>
        </w:rPr>
      </w:pPr>
      <w:bookmarkStart w:id="0" w:name="_GoBack"/>
      <w:bookmarkEnd w:id="0"/>
    </w:p>
    <w:p/>
    <w:sectPr>
      <w:pgSz w:w="16838" w:h="11906" w:orient="landscape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40E19"/>
    <w:rsid w:val="31240E19"/>
    <w:rsid w:val="34C06F80"/>
    <w:rsid w:val="6D4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2020-01-03T01:22:00Z</dcterms:created>
  <dc:creator>湛蓝少年</dc:creator>
  <cp:lastModifiedBy>湛蓝少年</cp:lastModifiedBy>
  <dcterms:modified xsi:type="dcterms:W3CDTF">2020-01-03T01:23:43Z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