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附件2</w:t>
      </w:r>
    </w:p>
    <w:tbl>
      <w:tblPr>
        <w:tblStyle w:val="4"/>
        <w:tblW w:w="14540" w:type="dxa"/>
        <w:tblInd w:w="-176" w:type="dxa"/>
        <w:tblLayout w:type="fixed"/>
        <w:tblCellMar>
          <w:top w:w="0" w:type="dxa"/>
          <w:left w:w="108" w:type="dxa"/>
          <w:bottom w:w="0" w:type="dxa"/>
          <w:right w:w="108" w:type="dxa"/>
        </w:tblCellMar>
      </w:tblPr>
      <w:tblGrid>
        <w:gridCol w:w="1135"/>
        <w:gridCol w:w="946"/>
        <w:gridCol w:w="1302"/>
        <w:gridCol w:w="1368"/>
        <w:gridCol w:w="1302"/>
        <w:gridCol w:w="1275"/>
        <w:gridCol w:w="1492"/>
        <w:gridCol w:w="1492"/>
        <w:gridCol w:w="1763"/>
        <w:gridCol w:w="1634"/>
        <w:gridCol w:w="831"/>
      </w:tblGrid>
      <w:tr>
        <w:tblPrEx>
          <w:tblLayout w:type="fixed"/>
          <w:tblCellMar>
            <w:top w:w="0" w:type="dxa"/>
            <w:left w:w="108" w:type="dxa"/>
            <w:bottom w:w="0" w:type="dxa"/>
            <w:right w:w="108" w:type="dxa"/>
          </w:tblCellMar>
        </w:tblPrEx>
        <w:trPr>
          <w:trHeight w:val="615" w:hRule="atLeast"/>
        </w:trPr>
        <w:tc>
          <w:tcPr>
            <w:tcW w:w="14540" w:type="dxa"/>
            <w:gridSpan w:val="11"/>
            <w:tcBorders>
              <w:top w:val="nil"/>
              <w:left w:val="nil"/>
              <w:bottom w:val="nil"/>
              <w:right w:val="nil"/>
            </w:tcBorders>
            <w:shd w:val="clear" w:color="auto" w:fill="auto"/>
            <w:vAlign w:val="center"/>
          </w:tcPr>
          <w:p>
            <w:pPr>
              <w:spacing w:line="56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杨陵区集中整治侵占农村集体资产攻坚行动</w:t>
            </w:r>
            <w:r>
              <w:rPr>
                <w:rFonts w:hint="eastAsia" w:ascii="方正小标宋简体" w:eastAsia="方正小标宋简体"/>
                <w:sz w:val="44"/>
                <w:szCs w:val="44"/>
                <w:shd w:val="clear" w:color="auto" w:fill="FFFFFF"/>
                <w:lang w:val="en-US" w:eastAsia="zh-CN"/>
              </w:rPr>
              <w:t>问题</w:t>
            </w:r>
            <w:r>
              <w:rPr>
                <w:rFonts w:hint="eastAsia" w:ascii="方正小标宋简体" w:eastAsia="方正小标宋简体"/>
                <w:sz w:val="44"/>
                <w:szCs w:val="44"/>
                <w:shd w:val="clear" w:color="auto" w:fill="FFFFFF"/>
              </w:rPr>
              <w:t>汇总表</w:t>
            </w:r>
          </w:p>
        </w:tc>
      </w:tr>
      <w:tr>
        <w:tblPrEx>
          <w:tblLayout w:type="fixed"/>
          <w:tblCellMar>
            <w:top w:w="0" w:type="dxa"/>
            <w:left w:w="108" w:type="dxa"/>
            <w:bottom w:w="0" w:type="dxa"/>
            <w:right w:w="108" w:type="dxa"/>
          </w:tblCellMar>
        </w:tblPrEx>
        <w:trPr>
          <w:trHeight w:val="311" w:hRule="atLeast"/>
        </w:trPr>
        <w:tc>
          <w:tcPr>
            <w:tcW w:w="6053" w:type="dxa"/>
            <w:gridSpan w:val="5"/>
            <w:tcBorders>
              <w:top w:val="nil"/>
              <w:left w:val="nil"/>
              <w:bottom w:val="nil"/>
              <w:right w:val="nil"/>
            </w:tcBorders>
            <w:shd w:val="clear" w:color="auto" w:fill="auto"/>
            <w:vAlign w:val="center"/>
          </w:tcPr>
          <w:p>
            <w:pPr>
              <w:widowControl/>
              <w:spacing w:line="520" w:lineRule="exact"/>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填报单位（盖章）：</w:t>
            </w:r>
          </w:p>
        </w:tc>
        <w:tc>
          <w:tcPr>
            <w:tcW w:w="1275" w:type="dxa"/>
            <w:tcBorders>
              <w:top w:val="nil"/>
              <w:left w:val="nil"/>
              <w:bottom w:val="nil"/>
              <w:right w:val="nil"/>
            </w:tcBorders>
            <w:shd w:val="clear" w:color="auto" w:fill="auto"/>
            <w:vAlign w:val="center"/>
          </w:tcPr>
          <w:p>
            <w:pPr>
              <w:widowControl/>
              <w:spacing w:line="520" w:lineRule="exact"/>
              <w:jc w:val="left"/>
              <w:rPr>
                <w:rFonts w:ascii="楷体_GB2312" w:hAnsi="宋体" w:eastAsia="楷体_GB2312" w:cs="宋体"/>
                <w:color w:val="000000"/>
                <w:kern w:val="0"/>
                <w:sz w:val="28"/>
                <w:szCs w:val="28"/>
              </w:rPr>
            </w:pPr>
          </w:p>
        </w:tc>
        <w:tc>
          <w:tcPr>
            <w:tcW w:w="1492" w:type="dxa"/>
            <w:tcBorders>
              <w:top w:val="nil"/>
              <w:left w:val="nil"/>
              <w:bottom w:val="nil"/>
              <w:right w:val="nil"/>
            </w:tcBorders>
            <w:shd w:val="clear" w:color="auto" w:fill="auto"/>
            <w:vAlign w:val="center"/>
          </w:tcPr>
          <w:p>
            <w:pPr>
              <w:widowControl/>
              <w:spacing w:line="520" w:lineRule="exact"/>
              <w:jc w:val="center"/>
              <w:rPr>
                <w:rFonts w:ascii="方正小标宋简体" w:hAnsi="宋体" w:eastAsia="方正小标宋简体" w:cs="宋体"/>
                <w:color w:val="000000"/>
                <w:kern w:val="0"/>
                <w:sz w:val="44"/>
                <w:szCs w:val="44"/>
              </w:rPr>
            </w:pPr>
          </w:p>
        </w:tc>
        <w:tc>
          <w:tcPr>
            <w:tcW w:w="1492" w:type="dxa"/>
            <w:tcBorders>
              <w:top w:val="nil"/>
              <w:left w:val="nil"/>
              <w:bottom w:val="nil"/>
              <w:right w:val="nil"/>
            </w:tcBorders>
            <w:shd w:val="clear" w:color="auto" w:fill="auto"/>
            <w:vAlign w:val="center"/>
          </w:tcPr>
          <w:p>
            <w:pPr>
              <w:widowControl/>
              <w:spacing w:line="520" w:lineRule="exact"/>
              <w:jc w:val="center"/>
              <w:rPr>
                <w:rFonts w:ascii="方正小标宋简体" w:hAnsi="宋体" w:eastAsia="方正小标宋简体" w:cs="宋体"/>
                <w:color w:val="000000"/>
                <w:kern w:val="0"/>
                <w:sz w:val="44"/>
                <w:szCs w:val="44"/>
              </w:rPr>
            </w:pPr>
          </w:p>
        </w:tc>
        <w:tc>
          <w:tcPr>
            <w:tcW w:w="4228" w:type="dxa"/>
            <w:gridSpan w:val="3"/>
            <w:tcBorders>
              <w:top w:val="nil"/>
              <w:left w:val="nil"/>
              <w:bottom w:val="nil"/>
              <w:right w:val="nil"/>
            </w:tcBorders>
            <w:shd w:val="clear" w:color="auto" w:fill="auto"/>
            <w:vAlign w:val="center"/>
          </w:tcPr>
          <w:p>
            <w:pPr>
              <w:widowControl/>
              <w:spacing w:line="520" w:lineRule="exact"/>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填报时间：     年   月   日</w:t>
            </w:r>
          </w:p>
        </w:tc>
      </w:tr>
      <w:tr>
        <w:tblPrEx>
          <w:tblLayout w:type="fixed"/>
          <w:tblCellMar>
            <w:top w:w="0" w:type="dxa"/>
            <w:left w:w="108" w:type="dxa"/>
            <w:bottom w:w="0" w:type="dxa"/>
            <w:right w:w="108" w:type="dxa"/>
          </w:tblCellMar>
        </w:tblPrEx>
        <w:trPr>
          <w:trHeight w:val="750" w:hRule="atLeast"/>
        </w:trPr>
        <w:tc>
          <w:tcPr>
            <w:tcW w:w="11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村（社区）名称</w:t>
            </w:r>
          </w:p>
        </w:tc>
        <w:tc>
          <w:tcPr>
            <w:tcW w:w="3616" w:type="dxa"/>
            <w:gridSpan w:val="3"/>
            <w:tcBorders>
              <w:top w:val="single" w:color="auto" w:sz="4" w:space="0"/>
              <w:left w:val="nil"/>
              <w:bottom w:val="nil"/>
              <w:right w:val="single" w:color="000000" w:sz="4" w:space="0"/>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宅基地占新不腾旧（户）</w:t>
            </w:r>
          </w:p>
        </w:tc>
        <w:tc>
          <w:tcPr>
            <w:tcW w:w="2577" w:type="dxa"/>
            <w:gridSpan w:val="2"/>
            <w:tcBorders>
              <w:top w:val="single" w:color="auto" w:sz="4" w:space="0"/>
              <w:left w:val="nil"/>
              <w:bottom w:val="single" w:color="auto" w:sz="4" w:space="0"/>
              <w:right w:val="nil"/>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侵占农业用地</w:t>
            </w:r>
          </w:p>
        </w:tc>
        <w:tc>
          <w:tcPr>
            <w:tcW w:w="2984"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侵占集体土地开展经营项目</w:t>
            </w:r>
          </w:p>
        </w:tc>
        <w:tc>
          <w:tcPr>
            <w:tcW w:w="17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侵占村委会、卫生室、门面房、老学校（间）</w:t>
            </w:r>
          </w:p>
        </w:tc>
        <w:tc>
          <w:tcPr>
            <w:tcW w:w="16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摸排出的其他侵占集体资产情况</w:t>
            </w:r>
          </w:p>
        </w:tc>
        <w:tc>
          <w:tcPr>
            <w:tcW w:w="83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备注</w:t>
            </w:r>
          </w:p>
        </w:tc>
      </w:tr>
      <w:tr>
        <w:tblPrEx>
          <w:tblLayout w:type="fixed"/>
          <w:tblCellMar>
            <w:top w:w="0" w:type="dxa"/>
            <w:left w:w="108" w:type="dxa"/>
            <w:bottom w:w="0" w:type="dxa"/>
            <w:right w:w="108" w:type="dxa"/>
          </w:tblCellMar>
        </w:tblPrEx>
        <w:trPr>
          <w:trHeight w:val="720" w:hRule="atLeast"/>
        </w:trPr>
        <w:tc>
          <w:tcPr>
            <w:tcW w:w="113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黑体" w:eastAsia="黑体" w:cs="宋体"/>
                <w:kern w:val="0"/>
                <w:sz w:val="22"/>
                <w:szCs w:val="22"/>
              </w:rPr>
            </w:pP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kern w:val="0"/>
                <w:sz w:val="22"/>
                <w:szCs w:val="22"/>
              </w:rPr>
            </w:pPr>
            <w:r>
              <w:rPr>
                <w:rFonts w:hint="eastAsia" w:ascii="黑体" w:hAnsi="黑体" w:eastAsia="黑体" w:cs="宋体"/>
                <w:kern w:val="0"/>
                <w:sz w:val="22"/>
                <w:szCs w:val="22"/>
              </w:rPr>
              <w:t>总 数</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有人居住</w:t>
            </w:r>
          </w:p>
        </w:tc>
        <w:tc>
          <w:tcPr>
            <w:tcW w:w="1368"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无人居住</w:t>
            </w:r>
          </w:p>
        </w:tc>
        <w:tc>
          <w:tcPr>
            <w:tcW w:w="130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侵占农业用地（亩）</w:t>
            </w:r>
          </w:p>
        </w:tc>
        <w:tc>
          <w:tcPr>
            <w:tcW w:w="1275"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拖欠地租</w:t>
            </w:r>
            <w:r>
              <w:rPr>
                <w:rFonts w:hint="eastAsia" w:ascii="黑体" w:hAnsi="黑体" w:eastAsia="黑体" w:cs="宋体"/>
                <w:color w:val="000000"/>
                <w:kern w:val="0"/>
                <w:sz w:val="22"/>
                <w:szCs w:val="22"/>
              </w:rPr>
              <w:br w:type="textWrapping"/>
            </w:r>
            <w:r>
              <w:rPr>
                <w:rFonts w:hint="eastAsia" w:ascii="黑体" w:hAnsi="黑体" w:eastAsia="黑体" w:cs="宋体"/>
                <w:color w:val="000000"/>
                <w:kern w:val="0"/>
                <w:sz w:val="22"/>
                <w:szCs w:val="22"/>
              </w:rPr>
              <w:t>（元）</w:t>
            </w:r>
          </w:p>
        </w:tc>
        <w:tc>
          <w:tcPr>
            <w:tcW w:w="149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项目（个）</w:t>
            </w:r>
          </w:p>
        </w:tc>
        <w:tc>
          <w:tcPr>
            <w:tcW w:w="1492"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黑体" w:hAnsi="黑体" w:eastAsia="黑体" w:cs="宋体"/>
                <w:color w:val="000000"/>
                <w:kern w:val="0"/>
                <w:sz w:val="22"/>
                <w:szCs w:val="22"/>
              </w:rPr>
            </w:pPr>
            <w:r>
              <w:rPr>
                <w:rFonts w:hint="eastAsia" w:ascii="黑体" w:hAnsi="黑体" w:eastAsia="黑体" w:cs="宋体"/>
                <w:color w:val="000000"/>
                <w:kern w:val="0"/>
                <w:sz w:val="22"/>
                <w:szCs w:val="22"/>
              </w:rPr>
              <w:t>占地（亩）</w:t>
            </w:r>
          </w:p>
        </w:tc>
        <w:tc>
          <w:tcPr>
            <w:tcW w:w="176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黑体" w:eastAsia="黑体" w:cs="宋体"/>
                <w:kern w:val="0"/>
                <w:sz w:val="22"/>
                <w:szCs w:val="22"/>
              </w:rPr>
            </w:pPr>
          </w:p>
        </w:tc>
        <w:tc>
          <w:tcPr>
            <w:tcW w:w="16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黑体" w:eastAsia="黑体" w:cs="宋体"/>
                <w:kern w:val="0"/>
                <w:sz w:val="22"/>
                <w:szCs w:val="22"/>
              </w:rPr>
            </w:pPr>
          </w:p>
        </w:tc>
        <w:tc>
          <w:tcPr>
            <w:tcW w:w="83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黑体" w:eastAsia="黑体" w:cs="宋体"/>
                <w:color w:val="000000"/>
                <w:kern w:val="0"/>
                <w:sz w:val="22"/>
                <w:szCs w:val="22"/>
              </w:rPr>
            </w:pPr>
          </w:p>
        </w:tc>
      </w:tr>
      <w:tr>
        <w:tblPrEx>
          <w:tblLayout w:type="fixed"/>
          <w:tblCellMar>
            <w:top w:w="0" w:type="dxa"/>
            <w:left w:w="108" w:type="dxa"/>
            <w:bottom w:w="0" w:type="dxa"/>
            <w:right w:w="108" w:type="dxa"/>
          </w:tblCellMar>
        </w:tblPrEx>
        <w:trPr>
          <w:trHeight w:val="55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34"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8"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34"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2"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4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6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34"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68"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合计</w:t>
            </w:r>
          </w:p>
        </w:tc>
        <w:tc>
          <w:tcPr>
            <w:tcW w:w="946"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黑体" w:hAnsi="黑体" w:eastAsia="黑体" w:cs="宋体"/>
                <w:kern w:val="0"/>
                <w:sz w:val="22"/>
                <w:szCs w:val="22"/>
              </w:rPr>
            </w:pPr>
            <w:r>
              <w:rPr>
                <w:rFonts w:hint="eastAsia" w:ascii="黑体" w:hAnsi="黑体" w:eastAsia="黑体" w:cs="宋体"/>
                <w:kern w:val="0"/>
                <w:sz w:val="22"/>
                <w:szCs w:val="22"/>
              </w:rPr>
              <w:t>　</w:t>
            </w:r>
          </w:p>
        </w:tc>
        <w:tc>
          <w:tcPr>
            <w:tcW w:w="1368"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黑体" w:hAnsi="黑体" w:eastAsia="黑体" w:cs="宋体"/>
                <w:kern w:val="0"/>
                <w:sz w:val="22"/>
                <w:szCs w:val="22"/>
              </w:rPr>
            </w:pPr>
            <w:r>
              <w:rPr>
                <w:rFonts w:hint="eastAsia" w:ascii="黑体" w:hAnsi="黑体" w:eastAsia="黑体" w:cs="宋体"/>
                <w:kern w:val="0"/>
                <w:sz w:val="22"/>
                <w:szCs w:val="22"/>
              </w:rPr>
              <w:t>　</w:t>
            </w:r>
          </w:p>
        </w:tc>
        <w:tc>
          <w:tcPr>
            <w:tcW w:w="130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63"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34"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600" w:hRule="atLeast"/>
        </w:trPr>
        <w:tc>
          <w:tcPr>
            <w:tcW w:w="14540" w:type="dxa"/>
            <w:gridSpan w:val="11"/>
            <w:tcBorders>
              <w:top w:val="single" w:color="auto" w:sz="4" w:space="0"/>
              <w:left w:val="nil"/>
              <w:bottom w:val="nil"/>
              <w:right w:val="nil"/>
            </w:tcBorders>
            <w:shd w:val="clear" w:color="auto" w:fill="auto"/>
            <w:vAlign w:val="center"/>
          </w:tcPr>
          <w:p>
            <w:pPr>
              <w:widowControl/>
              <w:spacing w:line="4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党（工）委书记审签：                       镇长（主任）审签：</w:t>
            </w:r>
          </w:p>
        </w:tc>
      </w:tr>
      <w:tr>
        <w:tblPrEx>
          <w:tblLayout w:type="fixed"/>
          <w:tblCellMar>
            <w:top w:w="0" w:type="dxa"/>
            <w:left w:w="108" w:type="dxa"/>
            <w:bottom w:w="0" w:type="dxa"/>
            <w:right w:w="108" w:type="dxa"/>
          </w:tblCellMar>
        </w:tblPrEx>
        <w:trPr>
          <w:trHeight w:val="1815" w:hRule="atLeast"/>
        </w:trPr>
        <w:tc>
          <w:tcPr>
            <w:tcW w:w="14540" w:type="dxa"/>
            <w:gridSpan w:val="11"/>
            <w:tcBorders>
              <w:top w:val="nil"/>
              <w:left w:val="nil"/>
              <w:bottom w:val="nil"/>
              <w:right w:val="nil"/>
            </w:tcBorders>
            <w:shd w:val="clear" w:color="auto" w:fill="auto"/>
            <w:vAlign w:val="center"/>
          </w:tcPr>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 xml:space="preserve">填表说明： </w:t>
            </w:r>
            <w:r>
              <w:rPr>
                <w:rFonts w:hint="eastAsia" w:ascii="仿宋_GB2312" w:hAnsi="宋体" w:eastAsia="仿宋_GB2312" w:cs="宋体"/>
                <w:color w:val="000000"/>
                <w:kern w:val="0"/>
                <w:sz w:val="28"/>
                <w:szCs w:val="28"/>
              </w:rPr>
              <w:t>1.表格数据严格按照指定数量单位填写；</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2.表格完成后书记、镇长（主任）均签字，表头盖章方可上报。</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3.如有摸排出其他侵占集体资产情况请详细填写摸排出的其他侵占集体资产情况一栏，注明侵占数量。</w:t>
            </w:r>
          </w:p>
        </w:tc>
      </w:tr>
    </w:tbl>
    <w:p>
      <w:pPr>
        <w:spacing w:line="400" w:lineRule="exact"/>
        <w:jc w:val="left"/>
        <w:rPr>
          <w:rFonts w:hint="eastAsia" w:ascii="仿宋_GB2312" w:eastAsia="仿宋_GB2312"/>
          <w:color w:val="191919"/>
          <w:sz w:val="32"/>
          <w:szCs w:val="32"/>
          <w:shd w:val="clear" w:color="auto" w:fill="FFFFFF"/>
        </w:rPr>
      </w:pPr>
    </w:p>
    <w:p>
      <w:bookmarkStart w:id="0" w:name="_GoBack"/>
      <w:bookmarkEnd w:id="0"/>
    </w:p>
    <w:sectPr>
      <w:pgSz w:w="16838" w:h="11906" w:orient="landscape"/>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40E19"/>
    <w:rsid w:val="31240E19"/>
    <w:rsid w:val="6D4D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2020-01-03T01:22:00Z</dcterms:created>
  <dc:creator>湛蓝少年</dc:creator>
  <cp:lastModifiedBy>湛蓝少年</cp:lastModifiedBy>
  <dcterms:modified xsi:type="dcterms:W3CDTF">2020-01-03T01:23:23Z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