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color w:val="191919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191919"/>
          <w:sz w:val="32"/>
          <w:szCs w:val="32"/>
          <w:shd w:val="clear" w:color="auto" w:fill="FFFFFF"/>
        </w:rPr>
        <w:t>附件4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杨陵区</w:t>
      </w:r>
      <w:r>
        <w:rPr>
          <w:rFonts w:hint="eastAsia" w:ascii="方正小标宋简体" w:hAnsi="黑体" w:eastAsia="方正小标宋简体"/>
          <w:spacing w:val="-20"/>
          <w:sz w:val="44"/>
          <w:szCs w:val="44"/>
        </w:rPr>
        <w:t>集中整治侵占农村集体资产攻坚行动</w:t>
      </w:r>
      <w:r>
        <w:rPr>
          <w:rFonts w:hint="eastAsia" w:ascii="方正小标宋简体" w:eastAsia="方正小标宋简体"/>
          <w:sz w:val="44"/>
          <w:szCs w:val="44"/>
        </w:rPr>
        <w:t>工作组名单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5"/>
        <w:tblW w:w="1414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2022"/>
        <w:gridCol w:w="1560"/>
        <w:gridCol w:w="2316"/>
        <w:gridCol w:w="3637"/>
        <w:gridCol w:w="2410"/>
        <w:gridCol w:w="12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92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202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镇办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区级包抓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领导</w:t>
            </w:r>
          </w:p>
        </w:tc>
        <w:tc>
          <w:tcPr>
            <w:tcW w:w="231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工作组组长</w:t>
            </w:r>
          </w:p>
        </w:tc>
        <w:tc>
          <w:tcPr>
            <w:tcW w:w="363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工作组成员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公益律师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92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02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五泉镇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邓毅伟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戴方昌</w:t>
            </w:r>
          </w:p>
        </w:tc>
        <w:tc>
          <w:tcPr>
            <w:tcW w:w="231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苗德才（15129299899）</w:t>
            </w:r>
          </w:p>
        </w:tc>
        <w:tc>
          <w:tcPr>
            <w:tcW w:w="363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赵治良（18602928006）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朱洪斌（13772404249）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赵国武（13772178918）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冯  凌（18991295095）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席  伟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（13669195468）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92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02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揉谷镇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李海平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樊  兵</w:t>
            </w:r>
          </w:p>
        </w:tc>
        <w:tc>
          <w:tcPr>
            <w:tcW w:w="231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郑党怀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（13384984918）</w:t>
            </w:r>
          </w:p>
        </w:tc>
        <w:tc>
          <w:tcPr>
            <w:tcW w:w="363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许志强（13892882080）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崔瑞峰（13720638777）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徐秉君（13325385638）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冯  华（13909258106）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杨  哲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（18091188446）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92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02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大寨街道办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  光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杨水利</w:t>
            </w:r>
          </w:p>
        </w:tc>
        <w:tc>
          <w:tcPr>
            <w:tcW w:w="231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许  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（13389203777）</w:t>
            </w:r>
          </w:p>
        </w:tc>
        <w:tc>
          <w:tcPr>
            <w:tcW w:w="363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朱武刚（13992866988）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李珊珊（13572555662）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卢  波（13152021222）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华  伟（18821615560）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殷伟平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（15829540555）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92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02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杨陵街道办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吴云青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夏惠娟</w:t>
            </w:r>
          </w:p>
        </w:tc>
        <w:tc>
          <w:tcPr>
            <w:tcW w:w="231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陈育盟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（15102922685）</w:t>
            </w:r>
          </w:p>
        </w:tc>
        <w:tc>
          <w:tcPr>
            <w:tcW w:w="363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杨小龙（13772049288）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付  </w:t>
            </w:r>
            <w:r>
              <w:rPr>
                <w:rFonts w:hint="eastAsia" w:ascii="仿宋_GB2312" w:eastAsia="黑体"/>
                <w:sz w:val="28"/>
                <w:szCs w:val="28"/>
              </w:rPr>
              <w:t>曌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（18392138401）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张海燕（15191849103）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王淑娟（19929021909）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何新刚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（13325483789）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eastAsia="仿宋_GB2312"/>
          <w:color w:val="191919"/>
          <w:sz w:val="32"/>
          <w:szCs w:val="32"/>
          <w:shd w:val="clear" w:color="auto" w:fill="FFFFFF"/>
        </w:rPr>
      </w:pPr>
    </w:p>
    <w:p/>
    <w:sectPr>
      <w:pgSz w:w="16838" w:h="11906" w:orient="landscape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40E19"/>
    <w:rsid w:val="31240E19"/>
    <w:rsid w:val="34C06F80"/>
    <w:rsid w:val="40E80AE0"/>
    <w:rsid w:val="6D4D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2020-01-03T01:22:00Z</dcterms:created>
  <dc:creator>湛蓝少年</dc:creator>
  <cp:lastModifiedBy>湛蓝少年</cp:lastModifiedBy>
  <dcterms:modified xsi:type="dcterms:W3CDTF">2020-01-03T01:24:05Z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