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48"/>
          <w:szCs w:val="48"/>
          <w:lang w:eastAsia="zh-CN"/>
        </w:rPr>
      </w:pPr>
      <w:r>
        <w:rPr>
          <w:rFonts w:hint="eastAsia" w:ascii="宋体"/>
          <w:b/>
          <w:bCs/>
          <w:sz w:val="48"/>
          <w:szCs w:val="48"/>
          <w:lang w:eastAsia="zh-CN"/>
        </w:rPr>
        <w:t>杨凌萃健工程技术有限公司</w:t>
      </w:r>
    </w:p>
    <w:p>
      <w:pPr>
        <w:jc w:val="center"/>
        <w:rPr>
          <w:rFonts w:hint="eastAsia" w:ascii="宋体"/>
          <w:b/>
          <w:bCs/>
          <w:sz w:val="48"/>
          <w:szCs w:val="48"/>
          <w:lang w:eastAsia="zh-CN"/>
        </w:rPr>
      </w:pPr>
      <w:r>
        <w:rPr>
          <w:rFonts w:hint="eastAsia" w:ascii="宋体"/>
          <w:b/>
          <w:bCs/>
          <w:sz w:val="48"/>
          <w:szCs w:val="48"/>
          <w:lang w:eastAsia="zh-CN"/>
        </w:rPr>
        <w:t>招</w:t>
      </w:r>
      <w:r>
        <w:rPr>
          <w:rFonts w:hint="eastAsia" w:ascii="宋体"/>
          <w:b/>
          <w:bCs/>
          <w:sz w:val="48"/>
          <w:szCs w:val="48"/>
          <w:lang w:val="en-US" w:eastAsia="zh-CN"/>
        </w:rPr>
        <w:t xml:space="preserve">    </w:t>
      </w:r>
      <w:r>
        <w:rPr>
          <w:rFonts w:hint="eastAsia" w:ascii="宋体"/>
          <w:b/>
          <w:bCs/>
          <w:sz w:val="48"/>
          <w:szCs w:val="48"/>
          <w:lang w:eastAsia="zh-CN"/>
        </w:rPr>
        <w:t>聘</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杨凌萃健生物工程技术有限公司成立于2005年8月，是由香港丽霖有限公司和香港信领有限公司合资创建的一家外资企业</w:t>
      </w:r>
      <w:r>
        <w:rPr>
          <w:rFonts w:hint="eastAsia" w:ascii="宋体" w:hAnsi="宋体" w:cs="宋体"/>
          <w:sz w:val="24"/>
          <w:szCs w:val="24"/>
          <w:lang w:eastAsia="zh-CN"/>
        </w:rPr>
        <w:t>，杨凌</w:t>
      </w:r>
      <w:bookmarkStart w:id="0" w:name="_GoBack"/>
      <w:bookmarkEnd w:id="0"/>
      <w:r>
        <w:rPr>
          <w:rFonts w:hint="eastAsia" w:ascii="宋体" w:hAnsi="宋体" w:cs="宋体"/>
          <w:sz w:val="24"/>
          <w:szCs w:val="24"/>
          <w:lang w:eastAsia="zh-CN"/>
        </w:rPr>
        <w:t>公司</w:t>
      </w:r>
      <w:r>
        <w:rPr>
          <w:rFonts w:hint="eastAsia" w:ascii="宋体" w:hAnsi="宋体" w:eastAsia="宋体" w:cs="宋体"/>
          <w:sz w:val="24"/>
          <w:szCs w:val="24"/>
          <w:lang w:eastAsia="zh-CN"/>
        </w:rPr>
        <w:t>总人数</w:t>
      </w:r>
      <w:r>
        <w:rPr>
          <w:rFonts w:hint="eastAsia" w:ascii="宋体" w:hAnsi="宋体" w:eastAsia="宋体" w:cs="宋体"/>
          <w:sz w:val="24"/>
          <w:szCs w:val="24"/>
          <w:lang w:val="en-US" w:eastAsia="zh-CN"/>
        </w:rPr>
        <w:t>200人左右</w:t>
      </w:r>
      <w:r>
        <w:rPr>
          <w:rFonts w:hint="eastAsia" w:ascii="宋体" w:hAnsi="宋体" w:eastAsia="宋体" w:cs="宋体"/>
          <w:sz w:val="24"/>
          <w:szCs w:val="24"/>
        </w:rPr>
        <w:t>。公司位于中国农科城杨凌农业高新技术产业示范区新桥南路5号，总占地面积90亩，注册资金1亿元，是一家致力于天然健康产品的研发、生产、销售为主的现代化高新技术企业。目前主要生产经营的产品有欧洲越橘提取物、银杏叶提取物、辅酶Q10、甘油磷酸胆碱、茶多酚、肌醇、姜黄以及人参固体饮料、蓝莓固体饮料等。其中</w:t>
      </w:r>
      <w:r>
        <w:rPr>
          <w:rFonts w:hint="eastAsia" w:ascii="宋体" w:hAnsi="宋体" w:eastAsia="宋体" w:cs="宋体"/>
          <w:color w:val="000000"/>
          <w:sz w:val="24"/>
          <w:szCs w:val="24"/>
        </w:rPr>
        <w:t>越橘提取物、银杏叶提取物等产品远销</w:t>
      </w:r>
      <w:r>
        <w:rPr>
          <w:rFonts w:hint="eastAsia" w:ascii="宋体" w:hAnsi="宋体" w:eastAsia="宋体" w:cs="宋体"/>
          <w:sz w:val="24"/>
          <w:szCs w:val="24"/>
        </w:rPr>
        <w:t>欧美，日本，澳洲等地。在途开发国食健字保健食品40余款，拥有独家生产技术专利10余项，先后取得了</w:t>
      </w:r>
      <w:r>
        <w:rPr>
          <w:rFonts w:hint="eastAsia" w:ascii="宋体" w:hAnsi="宋体" w:eastAsia="宋体" w:cs="宋体"/>
          <w:color w:val="000000"/>
          <w:sz w:val="24"/>
          <w:szCs w:val="24"/>
        </w:rPr>
        <w:t>ISO9000、ISO14000、ISO22000、HALAL、GMP、GEP认证证书以及中药提取物（银杏叶）生产备案和固体饮料生产许可。</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公司拥有国内一流的现代化中药提取、分离、精制等生产设备，并配有赛默飞Ultimate3000型高效液相色谱仪、安捷伦1260TCC型高效液相色谱仪、岛津SPD-20A高效液相色谱仪、岛津GC-2010PLUS气相色谱仪、赛默飞ICE3000 FL AA原子吸收分光光度计、岛津IRA-1S红外光谱仪、岛津UV-2450紫外-可见分光光度计等国际先进检测仪器，满足对生产品种的各项检验控制要求。同时公司按照药品GMP要求建立了质量保证体系和融入企业自身特色、适合企业自身发展的管理制度。</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杨凌萃健将一直秉持“天然精粹  引领健康”的发展理念，从全球角度持续关注和服务于人类健康，创造健康领域的高品质产品。</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321" w:firstLineChars="100"/>
        <w:jc w:val="left"/>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现</w:t>
      </w:r>
      <w:r>
        <w:rPr>
          <w:rFonts w:hint="eastAsia" w:ascii="宋体" w:hAnsi="宋体" w:eastAsia="宋体" w:cs="宋体"/>
          <w:b/>
          <w:bCs/>
          <w:sz w:val="32"/>
          <w:szCs w:val="32"/>
          <w:lang w:val="en-US" w:eastAsia="zh-CN"/>
        </w:rPr>
        <w:t>因公司发展需要，特</w:t>
      </w:r>
      <w:r>
        <w:rPr>
          <w:rFonts w:hint="eastAsia" w:ascii="宋体" w:hAnsi="宋体" w:cs="宋体"/>
          <w:b/>
          <w:bCs/>
          <w:sz w:val="32"/>
          <w:szCs w:val="32"/>
          <w:lang w:val="en-US" w:eastAsia="zh-CN"/>
        </w:rPr>
        <w:t>聘</w:t>
      </w:r>
      <w:r>
        <w:rPr>
          <w:rFonts w:hint="eastAsia" w:ascii="宋体" w:hAnsi="宋体" w:eastAsia="宋体" w:cs="宋体"/>
          <w:b/>
          <w:bCs/>
          <w:sz w:val="32"/>
          <w:szCs w:val="32"/>
          <w:lang w:val="en-US" w:eastAsia="zh-CN"/>
        </w:rPr>
        <w:t>以下</w:t>
      </w:r>
      <w:r>
        <w:rPr>
          <w:rFonts w:hint="eastAsia" w:ascii="宋体" w:hAnsi="宋体" w:cs="宋体"/>
          <w:b/>
          <w:bCs/>
          <w:sz w:val="32"/>
          <w:szCs w:val="32"/>
          <w:lang w:val="en-US" w:eastAsia="zh-CN"/>
        </w:rPr>
        <w:t>岗位</w:t>
      </w:r>
      <w:r>
        <w:rPr>
          <w:rFonts w:hint="eastAsia" w:ascii="宋体" w:hAnsi="宋体" w:eastAsia="宋体" w:cs="宋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eastAsia" w:ascii="宋体" w:hAnsi="宋体" w:eastAsia="宋体" w:cs="宋体"/>
          <w:sz w:val="24"/>
          <w:szCs w:val="24"/>
        </w:rPr>
      </w:pPr>
      <w:r>
        <w:rPr>
          <w:rFonts w:hint="eastAsia" w:ascii="宋体" w:hAnsi="宋体" w:eastAsia="宋体" w:cs="宋体"/>
          <w:b/>
          <w:sz w:val="24"/>
          <w:szCs w:val="24"/>
        </w:rPr>
        <w:t>1、操作工：</w:t>
      </w:r>
      <w:r>
        <w:rPr>
          <w:rFonts w:hint="eastAsia" w:ascii="宋体" w:hAnsi="宋体" w:eastAsia="宋体" w:cs="宋体"/>
          <w:b/>
          <w:sz w:val="24"/>
          <w:szCs w:val="24"/>
          <w:lang w:val="en-US" w:eastAsia="zh-CN"/>
        </w:rPr>
        <w:t>10人</w:t>
      </w:r>
      <w:r>
        <w:rPr>
          <w:rFonts w:hint="eastAsia" w:ascii="宋体" w:hAnsi="宋体" w:eastAsia="宋体" w:cs="宋体"/>
          <w:sz w:val="24"/>
          <w:szCs w:val="24"/>
        </w:rPr>
        <w:t xml:space="preserve">  </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0" w:hangingChars="292"/>
        <w:textAlignment w:val="auto"/>
        <w:outlineLvl w:val="9"/>
        <w:rPr>
          <w:rFonts w:hint="eastAsia" w:ascii="宋体" w:hAnsi="宋体" w:eastAsia="宋体" w:cs="宋体"/>
          <w:sz w:val="24"/>
          <w:szCs w:val="24"/>
        </w:rPr>
      </w:pPr>
      <w:r>
        <w:rPr>
          <w:rFonts w:hint="eastAsia" w:ascii="宋体" w:hAnsi="宋体" w:eastAsia="宋体" w:cs="宋体"/>
          <w:sz w:val="24"/>
          <w:szCs w:val="24"/>
        </w:rPr>
        <w:t>要求：男性，年龄45岁以下，爱岗敬业，适应三班倒，有药厂或化工厂工作经验者优先考虑， 转正工资2</w:t>
      </w:r>
      <w:r>
        <w:rPr>
          <w:rFonts w:hint="eastAsia" w:ascii="宋体" w:hAnsi="宋体" w:eastAsia="宋体" w:cs="宋体"/>
          <w:sz w:val="24"/>
          <w:szCs w:val="24"/>
          <w:lang w:val="en-US" w:eastAsia="zh-CN"/>
        </w:rPr>
        <w:t>2</w:t>
      </w:r>
      <w:r>
        <w:rPr>
          <w:rFonts w:hint="eastAsia" w:ascii="宋体" w:hAnsi="宋体" w:eastAsia="宋体" w:cs="宋体"/>
          <w:sz w:val="24"/>
          <w:szCs w:val="24"/>
        </w:rPr>
        <w:t>00-2500元。</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4" w:hangingChars="292"/>
        <w:textAlignment w:val="auto"/>
        <w:outlineLvl w:val="9"/>
        <w:rPr>
          <w:rFonts w:hint="eastAsia" w:ascii="宋体" w:hAnsi="宋体" w:eastAsia="宋体" w:cs="宋体"/>
          <w:color w:val="000000"/>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检测员</w:t>
      </w:r>
      <w:r>
        <w:rPr>
          <w:rFonts w:hint="eastAsia" w:ascii="宋体" w:hAnsi="宋体" w:eastAsia="宋体" w:cs="宋体"/>
          <w:b/>
          <w:sz w:val="24"/>
          <w:szCs w:val="24"/>
        </w:rPr>
        <w:t>（Q</w:t>
      </w:r>
      <w:r>
        <w:rPr>
          <w:rFonts w:hint="eastAsia" w:ascii="宋体" w:hAnsi="宋体" w:eastAsia="宋体" w:cs="宋体"/>
          <w:b/>
          <w:sz w:val="24"/>
          <w:szCs w:val="24"/>
          <w:lang w:val="en-US" w:eastAsia="zh-CN"/>
        </w:rPr>
        <w:t>C</w:t>
      </w:r>
      <w:r>
        <w:rPr>
          <w:rFonts w:hint="eastAsia" w:ascii="宋体" w:hAnsi="宋体" w:eastAsia="宋体" w:cs="宋体"/>
          <w:b/>
          <w:sz w:val="24"/>
          <w:szCs w:val="24"/>
        </w:rPr>
        <w:t>）：</w:t>
      </w:r>
      <w:r>
        <w:rPr>
          <w:rFonts w:hint="eastAsia" w:ascii="宋体" w:hAnsi="宋体" w:cs="宋体"/>
          <w:b/>
          <w:sz w:val="24"/>
          <w:szCs w:val="24"/>
          <w:lang w:val="en-US" w:eastAsia="zh-CN"/>
        </w:rPr>
        <w:t>2</w:t>
      </w:r>
      <w:r>
        <w:rPr>
          <w:rFonts w:hint="eastAsia" w:ascii="宋体" w:hAnsi="宋体" w:eastAsia="宋体" w:cs="宋体"/>
          <w:b/>
          <w:sz w:val="24"/>
          <w:szCs w:val="24"/>
        </w:rPr>
        <w:t xml:space="preserve">人 </w:t>
      </w:r>
      <w:r>
        <w:rPr>
          <w:rFonts w:hint="eastAsia" w:ascii="宋体" w:hAnsi="宋体" w:eastAsia="宋体" w:cs="宋体"/>
          <w:color w:val="000000"/>
          <w:sz w:val="24"/>
          <w:szCs w:val="24"/>
        </w:rPr>
        <w:t xml:space="preserve"> </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0" w:hangingChars="292"/>
        <w:textAlignment w:val="auto"/>
        <w:outlineLvl w:val="9"/>
        <w:rPr>
          <w:rFonts w:hint="eastAsia" w:ascii="宋体" w:hAnsi="宋体" w:eastAsia="宋体" w:cs="宋体"/>
          <w:sz w:val="24"/>
          <w:szCs w:val="24"/>
        </w:rPr>
      </w:pPr>
      <w:r>
        <w:rPr>
          <w:rFonts w:hint="eastAsia" w:ascii="宋体" w:hAnsi="宋体" w:eastAsia="宋体" w:cs="宋体"/>
          <w:sz w:val="24"/>
          <w:szCs w:val="24"/>
        </w:rPr>
        <w:t>要求：年龄45岁以下，中药学、生物技术、精细化工专业</w:t>
      </w:r>
      <w:r>
        <w:rPr>
          <w:rFonts w:hint="eastAsia" w:ascii="宋体" w:hAnsi="宋体" w:eastAsia="宋体" w:cs="宋体"/>
          <w:sz w:val="24"/>
          <w:szCs w:val="24"/>
          <w:lang w:eastAsia="zh-CN"/>
        </w:rPr>
        <w:t>大专</w:t>
      </w:r>
      <w:r>
        <w:rPr>
          <w:rFonts w:hint="eastAsia" w:ascii="宋体" w:hAnsi="宋体" w:eastAsia="宋体" w:cs="宋体"/>
          <w:sz w:val="24"/>
          <w:szCs w:val="24"/>
        </w:rPr>
        <w:t>以上学历，有Q</w:t>
      </w:r>
      <w:r>
        <w:rPr>
          <w:rFonts w:hint="eastAsia" w:ascii="宋体" w:hAnsi="宋体" w:eastAsia="宋体" w:cs="宋体"/>
          <w:sz w:val="24"/>
          <w:szCs w:val="24"/>
          <w:lang w:val="en-US" w:eastAsia="zh-CN"/>
        </w:rPr>
        <w:t>C</w:t>
      </w:r>
      <w:r>
        <w:rPr>
          <w:rFonts w:hint="eastAsia" w:ascii="宋体" w:hAnsi="宋体" w:eastAsia="宋体" w:cs="宋体"/>
          <w:sz w:val="24"/>
          <w:szCs w:val="24"/>
        </w:rPr>
        <w:t>从业经历、执业药师资格证优先录用，转正工资2500-3000元。</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eastAsia" w:ascii="宋体" w:hAnsi="宋体" w:eastAsia="宋体" w:cs="宋体"/>
          <w:color w:val="000000"/>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、质量控制（QA）：2人 </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960" w:right="178" w:rightChars="85" w:hanging="720" w:hangingChars="300"/>
        <w:textAlignment w:val="auto"/>
        <w:outlineLvl w:val="9"/>
        <w:rPr>
          <w:rFonts w:hint="eastAsia" w:ascii="宋体" w:hAnsi="宋体" w:eastAsia="宋体" w:cs="宋体"/>
          <w:b/>
          <w:sz w:val="24"/>
          <w:szCs w:val="24"/>
        </w:rPr>
      </w:pPr>
      <w:r>
        <w:rPr>
          <w:rFonts w:hint="eastAsia" w:ascii="宋体" w:hAnsi="宋体" w:eastAsia="宋体" w:cs="宋体"/>
          <w:sz w:val="24"/>
          <w:szCs w:val="24"/>
        </w:rPr>
        <w:t>要求：年龄45岁以下，中药学、生物技术、精细化工专业本科以上学历，有QA从业经历、执业药师资格证优先录用，转正工资2500-3000元。</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960" w:right="178" w:rightChars="85" w:hanging="723" w:hangingChars="300"/>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lang w:eastAsia="zh-CN"/>
        </w:rPr>
        <w:t>研发技术员：1人</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960" w:right="178" w:rightChars="85" w:hanging="720" w:hangingChars="300"/>
        <w:textAlignment w:val="auto"/>
        <w:outlineLvl w:val="9"/>
        <w:rPr>
          <w:rFonts w:hint="eastAsia" w:ascii="宋体" w:hAnsi="宋体" w:eastAsia="宋体" w:cs="宋体"/>
          <w:b/>
          <w:bCs/>
          <w:sz w:val="24"/>
          <w:szCs w:val="24"/>
        </w:rPr>
      </w:pPr>
      <w:r>
        <w:rPr>
          <w:rFonts w:hint="eastAsia" w:ascii="宋体" w:hAnsi="宋体" w:eastAsia="宋体" w:cs="宋体"/>
          <w:sz w:val="24"/>
          <w:szCs w:val="24"/>
        </w:rPr>
        <w:t>要求：年龄</w:t>
      </w:r>
      <w:r>
        <w:rPr>
          <w:rFonts w:hint="eastAsia" w:ascii="宋体" w:hAnsi="宋体" w:eastAsia="宋体" w:cs="宋体"/>
          <w:sz w:val="24"/>
          <w:szCs w:val="24"/>
          <w:lang w:val="en-US" w:eastAsia="zh-CN"/>
        </w:rPr>
        <w:t>18-45</w:t>
      </w:r>
      <w:r>
        <w:rPr>
          <w:rFonts w:hint="eastAsia" w:ascii="宋体" w:hAnsi="宋体" w:eastAsia="宋体" w:cs="宋体"/>
          <w:sz w:val="24"/>
          <w:szCs w:val="24"/>
        </w:rPr>
        <w:t>岁，</w:t>
      </w:r>
      <w:r>
        <w:rPr>
          <w:rFonts w:hint="eastAsia" w:ascii="宋体" w:hAnsi="宋体" w:eastAsia="宋体" w:cs="宋体"/>
          <w:sz w:val="24"/>
          <w:szCs w:val="24"/>
          <w:lang w:eastAsia="zh-CN"/>
        </w:rPr>
        <w:t>本科</w:t>
      </w:r>
      <w:r>
        <w:rPr>
          <w:rFonts w:hint="eastAsia" w:ascii="宋体" w:hAnsi="宋体" w:eastAsia="宋体" w:cs="宋体"/>
          <w:sz w:val="24"/>
          <w:szCs w:val="24"/>
        </w:rPr>
        <w:t>以上学历，中药学、生物技术</w:t>
      </w:r>
      <w:r>
        <w:rPr>
          <w:rFonts w:hint="eastAsia" w:ascii="宋体" w:hAnsi="宋体" w:eastAsia="宋体" w:cs="宋体"/>
          <w:sz w:val="24"/>
          <w:szCs w:val="24"/>
          <w:lang w:eastAsia="zh-CN"/>
        </w:rPr>
        <w:t>、化学等专业，或从事过同行业研发工作经验</w:t>
      </w:r>
      <w:r>
        <w:rPr>
          <w:rFonts w:hint="eastAsia" w:ascii="宋体" w:hAnsi="宋体" w:eastAsia="宋体" w:cs="宋体"/>
          <w:sz w:val="24"/>
          <w:szCs w:val="24"/>
        </w:rPr>
        <w:t>。转正工资</w:t>
      </w:r>
      <w:r>
        <w:rPr>
          <w:rFonts w:hint="eastAsia" w:ascii="宋体" w:hAnsi="宋体" w:eastAsia="宋体" w:cs="宋体"/>
          <w:sz w:val="24"/>
          <w:szCs w:val="24"/>
          <w:lang w:val="en-US" w:eastAsia="zh-CN"/>
        </w:rPr>
        <w:t>2500-4000元</w:t>
      </w:r>
      <w:r>
        <w:rPr>
          <w:rFonts w:hint="eastAsia" w:ascii="宋体" w:hAnsi="宋体" w:eastAsia="宋体" w:cs="宋体"/>
          <w:sz w:val="24"/>
          <w:szCs w:val="24"/>
        </w:rPr>
        <w:t xml:space="preserve">。 </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4" w:hangingChars="292"/>
        <w:textAlignment w:val="auto"/>
        <w:outlineLvl w:val="9"/>
        <w:rPr>
          <w:rFonts w:hint="eastAsia" w:ascii="宋体" w:hAnsi="宋体" w:eastAsia="宋体" w:cs="宋体"/>
          <w:sz w:val="24"/>
          <w:szCs w:val="24"/>
        </w:rPr>
      </w:pPr>
      <w:r>
        <w:rPr>
          <w:rFonts w:hint="eastAsia" w:ascii="宋体" w:hAnsi="宋体" w:eastAsia="宋体" w:cs="宋体"/>
          <w:b/>
          <w:bCs/>
          <w:sz w:val="24"/>
          <w:szCs w:val="24"/>
        </w:rPr>
        <w:t>工资构成</w:t>
      </w:r>
      <w:r>
        <w:rPr>
          <w:rFonts w:hint="eastAsia" w:ascii="宋体" w:hAnsi="宋体" w:eastAsia="宋体" w:cs="宋体"/>
          <w:sz w:val="24"/>
          <w:szCs w:val="24"/>
        </w:rPr>
        <w:t>：基本/岗位工资+化工补贴+保密费+夜班补贴+加班费+绩效/浮动工资+工龄工资</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4" w:hangingChars="292"/>
        <w:textAlignment w:val="auto"/>
        <w:outlineLvl w:val="9"/>
        <w:rPr>
          <w:rFonts w:hint="eastAsia" w:ascii="宋体" w:hAnsi="宋体" w:eastAsia="宋体" w:cs="宋体"/>
          <w:sz w:val="24"/>
          <w:szCs w:val="24"/>
        </w:rPr>
      </w:pPr>
      <w:r>
        <w:rPr>
          <w:rFonts w:hint="eastAsia" w:ascii="宋体" w:hAnsi="宋体" w:eastAsia="宋体" w:cs="宋体"/>
          <w:b/>
          <w:bCs/>
          <w:sz w:val="24"/>
          <w:szCs w:val="24"/>
        </w:rPr>
        <w:t>社保福利</w:t>
      </w:r>
      <w:r>
        <w:rPr>
          <w:rFonts w:hint="eastAsia" w:ascii="宋体" w:hAnsi="宋体" w:eastAsia="宋体" w:cs="宋体"/>
          <w:sz w:val="24"/>
          <w:szCs w:val="24"/>
        </w:rPr>
        <w:t xml:space="preserve">：公司为员工缴纳五险一金，提供住宿（四人间、洗澡）就餐、婚庆、生日福利、员工体检、过节福利等，正式员工并可享受年休假等旅游。  </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0" w:hangingChars="292"/>
        <w:textAlignment w:val="auto"/>
        <w:outlineLvl w:val="9"/>
        <w:rPr>
          <w:rFonts w:hint="eastAsia" w:ascii="宋体" w:hAnsi="宋体" w:eastAsia="宋体" w:cs="宋体"/>
          <w:sz w:val="24"/>
          <w:szCs w:val="24"/>
        </w:rPr>
      </w:pPr>
      <w:r>
        <w:rPr>
          <w:rFonts w:hint="eastAsia" w:ascii="宋体" w:hAnsi="宋体" w:cs="宋体"/>
          <w:sz w:val="24"/>
          <w:szCs w:val="24"/>
          <w:lang w:eastAsia="zh-CN"/>
        </w:rPr>
        <w:t>面试时间</w:t>
      </w:r>
      <w:r>
        <w:rPr>
          <w:rFonts w:hint="eastAsia" w:ascii="宋体" w:hAnsi="宋体" w:cs="宋体"/>
          <w:sz w:val="24"/>
          <w:szCs w:val="24"/>
          <w:lang w:val="en-US" w:eastAsia="zh-CN"/>
        </w:rPr>
        <w:t>:</w:t>
      </w:r>
      <w:r>
        <w:rPr>
          <w:rFonts w:hint="eastAsia" w:ascii="宋体" w:hAnsi="宋体" w:eastAsia="宋体" w:cs="宋体"/>
          <w:sz w:val="24"/>
          <w:szCs w:val="24"/>
        </w:rPr>
        <w:t>每周一至周五9:00-16:30在公司集中面试，应聘时须携带个人简历、学历证等资料。</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0" w:hangingChars="292"/>
        <w:textAlignment w:val="auto"/>
        <w:outlineLvl w:val="9"/>
        <w:rPr>
          <w:rFonts w:hint="eastAsia" w:ascii="宋体" w:hAnsi="宋体" w:eastAsia="宋体" w:cs="宋体"/>
          <w:sz w:val="24"/>
          <w:szCs w:val="24"/>
        </w:rPr>
      </w:pPr>
      <w:r>
        <w:rPr>
          <w:rFonts w:hint="eastAsia" w:ascii="宋体" w:hAnsi="宋体" w:cs="宋体"/>
          <w:sz w:val="24"/>
          <w:szCs w:val="24"/>
          <w:lang w:eastAsia="zh-CN"/>
        </w:rPr>
        <w:t>应聘邮箱</w:t>
      </w:r>
      <w:r>
        <w:rPr>
          <w:rFonts w:hint="eastAsia" w:ascii="宋体" w:hAnsi="宋体" w:eastAsia="宋体" w:cs="宋体"/>
          <w:sz w:val="24"/>
          <w:szCs w:val="24"/>
        </w:rPr>
        <w:t>：</w:t>
      </w:r>
      <w:r>
        <w:rPr>
          <w:rFonts w:hint="eastAsia" w:ascii="宋体" w:hAnsi="宋体" w:cs="宋体"/>
          <w:sz w:val="24"/>
          <w:szCs w:val="24"/>
          <w:lang w:val="en-US" w:eastAsia="zh-CN"/>
        </w:rPr>
        <w:t>657053547@qq.com</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0" w:hangingChars="292"/>
        <w:textAlignment w:val="auto"/>
        <w:outlineLvl w:val="9"/>
        <w:rPr>
          <w:rFonts w:hint="eastAsia" w:ascii="宋体" w:hAnsi="宋体" w:eastAsia="宋体" w:cs="宋体"/>
          <w:sz w:val="24"/>
          <w:szCs w:val="24"/>
        </w:rPr>
      </w:pPr>
      <w:r>
        <w:rPr>
          <w:rFonts w:hint="eastAsia" w:ascii="宋体" w:hAnsi="宋体" w:eastAsia="宋体" w:cs="宋体"/>
          <w:sz w:val="24"/>
          <w:szCs w:val="24"/>
        </w:rPr>
        <w:t>招聘热线：029-87071071  /1072</w:t>
      </w:r>
      <w:r>
        <w:rPr>
          <w:rFonts w:hint="eastAsia" w:ascii="宋体" w:hAnsi="宋体" w:eastAsia="宋体" w:cs="宋体"/>
          <w:sz w:val="24"/>
          <w:szCs w:val="24"/>
          <w:lang w:eastAsia="zh-CN"/>
        </w:rPr>
        <w:t>转</w:t>
      </w:r>
      <w:r>
        <w:rPr>
          <w:rFonts w:hint="eastAsia" w:ascii="宋体" w:hAnsi="宋体" w:eastAsia="宋体" w:cs="宋体"/>
          <w:sz w:val="24"/>
          <w:szCs w:val="24"/>
          <w:lang w:val="en-US" w:eastAsia="zh-CN"/>
        </w:rPr>
        <w:t>8199    15029979305  赵女士</w:t>
      </w:r>
    </w:p>
    <w:p>
      <w:pPr>
        <w:keepNext w:val="0"/>
        <w:keepLines w:val="0"/>
        <w:pageBreakBefore w:val="0"/>
        <w:widowControl w:val="0"/>
        <w:tabs>
          <w:tab w:val="left" w:pos="425"/>
        </w:tabs>
        <w:kinsoku/>
        <w:wordWrap/>
        <w:overflowPunct/>
        <w:topLinePunct w:val="0"/>
        <w:autoSpaceDE/>
        <w:autoSpaceDN/>
        <w:bidi w:val="0"/>
        <w:adjustRightInd/>
        <w:snapToGrid/>
        <w:spacing w:before="157" w:beforeLines="50" w:line="240" w:lineRule="auto"/>
        <w:ind w:left="934" w:hanging="700" w:hangingChars="292"/>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公司地址：杨凌示范区新桥路5号  </w:t>
      </w:r>
    </w:p>
    <w:sectPr>
      <w:headerReference r:id="rId3" w:type="default"/>
      <w:pgSz w:w="11906" w:h="16838"/>
      <w:pgMar w:top="582" w:right="646" w:bottom="389" w:left="76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Î¢ÈíÑÅºÚ Western">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宋体"/>
        <w:sz w:val="15"/>
        <w:szCs w:val="15"/>
        <w:lang w:eastAsia="zh-CN"/>
      </w:rPr>
    </w:pPr>
    <w:r>
      <w:rPr>
        <w:rFonts w:hint="eastAsia" w:eastAsia="宋体"/>
        <w:lang w:eastAsia="zh-CN"/>
      </w:rPr>
      <w:drawing>
        <wp:inline distT="0" distB="0" distL="114300" distR="114300">
          <wp:extent cx="1230630" cy="373380"/>
          <wp:effectExtent l="0" t="0" r="7620" b="7620"/>
          <wp:docPr id="1" name="图片 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
                  <pic:cNvPicPr>
                    <a:picLocks noChangeAspect="1"/>
                  </pic:cNvPicPr>
                </pic:nvPicPr>
                <pic:blipFill>
                  <a:blip r:embed="rId1"/>
                  <a:stretch>
                    <a:fillRect/>
                  </a:stretch>
                </pic:blipFill>
                <pic:spPr>
                  <a:xfrm>
                    <a:off x="0" y="0"/>
                    <a:ext cx="1230630" cy="373380"/>
                  </a:xfrm>
                  <a:prstGeom prst="rect">
                    <a:avLst/>
                  </a:prstGeom>
                </pic:spPr>
              </pic:pic>
            </a:graphicData>
          </a:graphic>
        </wp:inline>
      </w:drawing>
    </w:r>
    <w:r>
      <w:rPr>
        <w:rFonts w:hint="eastAsia"/>
        <w:lang w:val="en-US" w:eastAsia="zh-CN"/>
      </w:rPr>
      <w:t xml:space="preserve">                                                                          </w:t>
    </w:r>
    <w:r>
      <w:rPr>
        <w:rFonts w:hint="eastAsia" w:ascii="宋体"/>
        <w:b/>
        <w:bCs/>
        <w:sz w:val="15"/>
        <w:szCs w:val="15"/>
        <w:lang w:eastAsia="zh-CN"/>
      </w:rPr>
      <w:t>杨凌萃健工程技术有限公司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97"/>
    <w:rsid w:val="000424D7"/>
    <w:rsid w:val="00092696"/>
    <w:rsid w:val="00094A14"/>
    <w:rsid w:val="000B23FC"/>
    <w:rsid w:val="000B3FEA"/>
    <w:rsid w:val="000E09EE"/>
    <w:rsid w:val="000E473C"/>
    <w:rsid w:val="000E662E"/>
    <w:rsid w:val="000E6762"/>
    <w:rsid w:val="00135AEA"/>
    <w:rsid w:val="00141041"/>
    <w:rsid w:val="001D5FB7"/>
    <w:rsid w:val="0024118A"/>
    <w:rsid w:val="002C60C8"/>
    <w:rsid w:val="00345B7F"/>
    <w:rsid w:val="0037371F"/>
    <w:rsid w:val="00391F6B"/>
    <w:rsid w:val="003C3DB2"/>
    <w:rsid w:val="003F0780"/>
    <w:rsid w:val="0040441C"/>
    <w:rsid w:val="004167CD"/>
    <w:rsid w:val="00421F0D"/>
    <w:rsid w:val="0044376B"/>
    <w:rsid w:val="00502159"/>
    <w:rsid w:val="00515927"/>
    <w:rsid w:val="00534D66"/>
    <w:rsid w:val="00571202"/>
    <w:rsid w:val="005B559F"/>
    <w:rsid w:val="005F666C"/>
    <w:rsid w:val="0061443D"/>
    <w:rsid w:val="00627F97"/>
    <w:rsid w:val="006520E6"/>
    <w:rsid w:val="00657744"/>
    <w:rsid w:val="00677655"/>
    <w:rsid w:val="00694C20"/>
    <w:rsid w:val="006C17E1"/>
    <w:rsid w:val="00762221"/>
    <w:rsid w:val="0076475D"/>
    <w:rsid w:val="00795A1A"/>
    <w:rsid w:val="007A193A"/>
    <w:rsid w:val="007B3C0F"/>
    <w:rsid w:val="007D508C"/>
    <w:rsid w:val="007E550F"/>
    <w:rsid w:val="00833A0D"/>
    <w:rsid w:val="00855915"/>
    <w:rsid w:val="0087154C"/>
    <w:rsid w:val="008D0486"/>
    <w:rsid w:val="00901FBB"/>
    <w:rsid w:val="0090403E"/>
    <w:rsid w:val="009728F9"/>
    <w:rsid w:val="00991C38"/>
    <w:rsid w:val="009F3DCB"/>
    <w:rsid w:val="009F5FDD"/>
    <w:rsid w:val="00A01A99"/>
    <w:rsid w:val="00A37456"/>
    <w:rsid w:val="00AA6B61"/>
    <w:rsid w:val="00AC3F8A"/>
    <w:rsid w:val="00AD5ED7"/>
    <w:rsid w:val="00AF074D"/>
    <w:rsid w:val="00AF6FE8"/>
    <w:rsid w:val="00B54431"/>
    <w:rsid w:val="00B7231C"/>
    <w:rsid w:val="00BA3A7F"/>
    <w:rsid w:val="00C029FF"/>
    <w:rsid w:val="00C465D1"/>
    <w:rsid w:val="00C7314F"/>
    <w:rsid w:val="00CA4244"/>
    <w:rsid w:val="00CE614B"/>
    <w:rsid w:val="00CF5283"/>
    <w:rsid w:val="00D36E63"/>
    <w:rsid w:val="00D677D6"/>
    <w:rsid w:val="00DD58D4"/>
    <w:rsid w:val="00E760B2"/>
    <w:rsid w:val="00EA2511"/>
    <w:rsid w:val="00EA358D"/>
    <w:rsid w:val="00EA4CFA"/>
    <w:rsid w:val="00ED368D"/>
    <w:rsid w:val="00ED6DC6"/>
    <w:rsid w:val="00F13C5B"/>
    <w:rsid w:val="00F619E9"/>
    <w:rsid w:val="00F95F0D"/>
    <w:rsid w:val="00FA5697"/>
    <w:rsid w:val="0E933E6C"/>
    <w:rsid w:val="0F89141D"/>
    <w:rsid w:val="1F2109D4"/>
    <w:rsid w:val="1F8A08C8"/>
    <w:rsid w:val="25CE3473"/>
    <w:rsid w:val="25E36D82"/>
    <w:rsid w:val="2E15264F"/>
    <w:rsid w:val="2F46761E"/>
    <w:rsid w:val="32DA0BF8"/>
    <w:rsid w:val="387E4C6E"/>
    <w:rsid w:val="3C814455"/>
    <w:rsid w:val="3E5D350D"/>
    <w:rsid w:val="42A2025D"/>
    <w:rsid w:val="44C54F20"/>
    <w:rsid w:val="45CF2F70"/>
    <w:rsid w:val="46604216"/>
    <w:rsid w:val="482F059A"/>
    <w:rsid w:val="48F00123"/>
    <w:rsid w:val="4CB16A85"/>
    <w:rsid w:val="4D0460F2"/>
    <w:rsid w:val="4F2C3B76"/>
    <w:rsid w:val="52D13EF6"/>
    <w:rsid w:val="53065ED7"/>
    <w:rsid w:val="53B201E7"/>
    <w:rsid w:val="5D024DE9"/>
    <w:rsid w:val="601E1832"/>
    <w:rsid w:val="67E1450D"/>
    <w:rsid w:val="72930EC4"/>
    <w:rsid w:val="74684F31"/>
    <w:rsid w:val="76BC01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locked/>
    <w:uiPriority w:val="99"/>
    <w:rPr>
      <w:rFonts w:cs="Times New Roman"/>
      <w:sz w:val="18"/>
      <w:szCs w:val="18"/>
    </w:rPr>
  </w:style>
  <w:style w:type="character" w:customStyle="1" w:styleId="8">
    <w:name w:val="Footer Char"/>
    <w:basedOn w:val="5"/>
    <w:link w:val="3"/>
    <w:locked/>
    <w:uiPriority w:val="99"/>
    <w:rPr>
      <w:rFonts w:cs="Times New Roman"/>
      <w:sz w:val="18"/>
      <w:szCs w:val="18"/>
    </w:rPr>
  </w:style>
  <w:style w:type="character" w:customStyle="1" w:styleId="9">
    <w:name w:val="Balloon Text Char"/>
    <w:basedOn w:val="5"/>
    <w:link w:val="2"/>
    <w:semiHidden/>
    <w:locked/>
    <w:uiPriority w:val="99"/>
    <w:rPr>
      <w:rFonts w:cs="Times New Roman"/>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96</Words>
  <Characters>552</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2017-11-01T07:10:00Z</dcterms:created>
  <dc:creator>PC</dc:creator>
  <cp:lastModifiedBy>o</cp:lastModifiedBy>
  <dcterms:modified xsi:type="dcterms:W3CDTF">2018-02-06T02:24:44Z</dcterms:modified>
  <dc:title> 企业简介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