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b/>
          <w:i w:val="0"/>
          <w:caps w:val="0"/>
          <w:color w:val="444444"/>
          <w:spacing w:val="0"/>
          <w:sz w:val="39"/>
          <w:szCs w:val="39"/>
        </w:rPr>
      </w:pPr>
      <w:r>
        <w:rPr>
          <w:rFonts w:hint="eastAsia" w:ascii="微软雅黑" w:hAnsi="微软雅黑" w:eastAsia="微软雅黑" w:cs="微软雅黑"/>
          <w:b/>
          <w:i w:val="0"/>
          <w:caps w:val="0"/>
          <w:color w:val="444444"/>
          <w:spacing w:val="0"/>
          <w:kern w:val="0"/>
          <w:sz w:val="39"/>
          <w:szCs w:val="39"/>
          <w:shd w:val="clear" w:fill="FFFFFF"/>
          <w:lang w:val="en-US" w:eastAsia="zh-CN" w:bidi="ar"/>
        </w:rPr>
        <w:t>陕西省科学技术厅关于征集农业农村发展领域技术需求的通知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为贯彻落实中央农村工作会议和全省农村工作会议暨巩固拓展脱贫攻坚成果同乡村振兴有效衔接工作会议精神，大力实施乡村振兴科技创新行动计划，围绕“3+X”特色现代农业体系，攻克一批“卡脖子”关键核心技术，提高农业产业发展质量和效益，促进产业链和创新链深度融合。现面向全省公开征集农业农村发展领域技术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Style w:val="5"/>
          <w:rFonts w:hint="eastAsia" w:ascii="微软雅黑" w:hAnsi="微软雅黑" w:eastAsia="微软雅黑" w:cs="微软雅黑"/>
          <w:i w:val="0"/>
          <w:caps w:val="0"/>
          <w:color w:val="2B2B2B"/>
          <w:spacing w:val="0"/>
          <w:sz w:val="24"/>
          <w:szCs w:val="24"/>
          <w:shd w:val="clear" w:fill="FFFFFF"/>
        </w:rPr>
        <w:t>一、征集领域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Style w:val="5"/>
          <w:rFonts w:hint="eastAsia" w:ascii="微软雅黑" w:hAnsi="微软雅黑" w:eastAsia="微软雅黑" w:cs="微软雅黑"/>
          <w:i w:val="0"/>
          <w:caps w:val="0"/>
          <w:color w:val="2B2B2B"/>
          <w:spacing w:val="0"/>
          <w:sz w:val="24"/>
          <w:szCs w:val="24"/>
          <w:shd w:val="clear" w:fill="FFFFFF"/>
        </w:rPr>
        <w:t>实施“藏粮于技、藏粮于地”战略：</w:t>
      </w:r>
      <w:r>
        <w:rPr>
          <w:rFonts w:hint="eastAsia" w:ascii="微软雅黑" w:hAnsi="微软雅黑" w:eastAsia="微软雅黑" w:cs="微软雅黑"/>
          <w:i w:val="0"/>
          <w:caps w:val="0"/>
          <w:color w:val="2B2B2B"/>
          <w:spacing w:val="0"/>
          <w:sz w:val="24"/>
          <w:szCs w:val="24"/>
          <w:shd w:val="clear" w:fill="FFFFFF"/>
        </w:rPr>
        <w:t>土壤健康和地力提升、生物育种、粮油加工、饲料研发、新型肥料、农业废弃物利用等；</w:t>
      </w:r>
      <w:r>
        <w:rPr>
          <w:rStyle w:val="5"/>
          <w:rFonts w:hint="eastAsia" w:ascii="微软雅黑" w:hAnsi="微软雅黑" w:eastAsia="微软雅黑" w:cs="微软雅黑"/>
          <w:i w:val="0"/>
          <w:caps w:val="0"/>
          <w:color w:val="2B2B2B"/>
          <w:spacing w:val="0"/>
          <w:sz w:val="24"/>
          <w:szCs w:val="24"/>
          <w:shd w:val="clear" w:fill="FFFFFF"/>
        </w:rPr>
        <w:t>聚焦我省主导产业：</w:t>
      </w:r>
      <w:r>
        <w:rPr>
          <w:rFonts w:hint="eastAsia" w:ascii="微软雅黑" w:hAnsi="微软雅黑" w:eastAsia="微软雅黑" w:cs="微软雅黑"/>
          <w:i w:val="0"/>
          <w:caps w:val="0"/>
          <w:color w:val="2B2B2B"/>
          <w:spacing w:val="0"/>
          <w:sz w:val="24"/>
          <w:szCs w:val="24"/>
          <w:shd w:val="clear" w:fill="FFFFFF"/>
        </w:rPr>
        <w:t>苹果、奶山羊、设施农业；</w:t>
      </w:r>
      <w:r>
        <w:rPr>
          <w:rStyle w:val="5"/>
          <w:rFonts w:hint="eastAsia" w:ascii="微软雅黑" w:hAnsi="微软雅黑" w:eastAsia="微软雅黑" w:cs="微软雅黑"/>
          <w:i w:val="0"/>
          <w:caps w:val="0"/>
          <w:color w:val="2B2B2B"/>
          <w:spacing w:val="0"/>
          <w:sz w:val="24"/>
          <w:szCs w:val="24"/>
          <w:shd w:val="clear" w:fill="FFFFFF"/>
        </w:rPr>
        <w:t>瞄准农业科技前沿：</w:t>
      </w:r>
      <w:r>
        <w:rPr>
          <w:rFonts w:hint="eastAsia" w:ascii="微软雅黑" w:hAnsi="微软雅黑" w:eastAsia="微软雅黑" w:cs="微软雅黑"/>
          <w:i w:val="0"/>
          <w:caps w:val="0"/>
          <w:color w:val="2B2B2B"/>
          <w:spacing w:val="0"/>
          <w:sz w:val="24"/>
          <w:szCs w:val="24"/>
          <w:shd w:val="clear" w:fill="FFFFFF"/>
        </w:rPr>
        <w:t>植物工厂、功能食品、生物智造、智慧农业等；</w:t>
      </w:r>
      <w:r>
        <w:rPr>
          <w:rStyle w:val="5"/>
          <w:rFonts w:hint="eastAsia" w:ascii="微软雅黑" w:hAnsi="微软雅黑" w:eastAsia="微软雅黑" w:cs="微软雅黑"/>
          <w:i w:val="0"/>
          <w:caps w:val="0"/>
          <w:color w:val="2B2B2B"/>
          <w:spacing w:val="0"/>
          <w:sz w:val="24"/>
          <w:szCs w:val="24"/>
          <w:shd w:val="clear" w:fill="FFFFFF"/>
        </w:rPr>
        <w:t>支持区域特色产业：</w:t>
      </w:r>
      <w:r>
        <w:rPr>
          <w:rFonts w:hint="eastAsia" w:ascii="微软雅黑" w:hAnsi="微软雅黑" w:eastAsia="微软雅黑" w:cs="微软雅黑"/>
          <w:i w:val="0"/>
          <w:caps w:val="0"/>
          <w:color w:val="2B2B2B"/>
          <w:spacing w:val="0"/>
          <w:sz w:val="24"/>
          <w:szCs w:val="24"/>
          <w:shd w:val="clear" w:fill="FFFFFF"/>
        </w:rPr>
        <w:t>猕猴桃、茶叶、小杂粮、渔业等。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b/>
          <w:i w:val="0"/>
          <w:caps w:val="0"/>
          <w:color w:val="2B2B2B"/>
          <w:spacing w:val="0"/>
          <w:sz w:val="24"/>
          <w:szCs w:val="24"/>
          <w:shd w:val="clear" w:fill="FFFFFF"/>
        </w:rPr>
        <w:t>二、</w:t>
      </w:r>
      <w:r>
        <w:rPr>
          <w:rStyle w:val="5"/>
          <w:rFonts w:hint="eastAsia" w:ascii="微软雅黑" w:hAnsi="微软雅黑" w:eastAsia="微软雅黑" w:cs="微软雅黑"/>
          <w:i w:val="0"/>
          <w:caps w:val="0"/>
          <w:color w:val="2B2B2B"/>
          <w:spacing w:val="0"/>
          <w:sz w:val="24"/>
          <w:szCs w:val="24"/>
          <w:shd w:val="clear" w:fill="FFFFFF"/>
        </w:rPr>
        <w:t>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1.鼓励产学研多方联合提出支撑和引领我省农业农村领域的技术攻关、产品研发、应用示范等创新方向和预期目标，突出问题导向、目标导向、结果导向，着眼“补链、强链、延链、建链”，聚焦卡脖子技术、关键核心技术、共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2.创新链条中的创新点（技术方向）要具体明确，包括简明扼要的研究意义、研究内容和考核指标。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3.请各有关单位高度重视，梳理汇总后组织填写《农业农村发展领域技术需求征集表》（见附件），将需求建议于2021年3月31日前将电子版发送至</w:t>
      </w:r>
      <w:r>
        <w:rPr>
          <w:rFonts w:hint="eastAsia" w:ascii="微软雅黑" w:hAnsi="微软雅黑" w:eastAsia="微软雅黑" w:cs="微软雅黑"/>
          <w:i w:val="0"/>
          <w:caps w:val="0"/>
          <w:color w:val="2B2B2B"/>
          <w:spacing w:val="0"/>
          <w:sz w:val="24"/>
          <w:szCs w:val="24"/>
          <w:u w:val="none"/>
          <w:shd w:val="clear" w:fill="FFFFFF"/>
        </w:rPr>
        <w:fldChar w:fldCharType="begin"/>
      </w:r>
      <w:r>
        <w:rPr>
          <w:rFonts w:hint="eastAsia" w:ascii="微软雅黑" w:hAnsi="微软雅黑" w:eastAsia="微软雅黑" w:cs="微软雅黑"/>
          <w:i w:val="0"/>
          <w:caps w:val="0"/>
          <w:color w:val="2B2B2B"/>
          <w:spacing w:val="0"/>
          <w:sz w:val="24"/>
          <w:szCs w:val="24"/>
          <w:u w:val="none"/>
          <w:shd w:val="clear" w:fill="FFFFFF"/>
        </w:rPr>
        <w:instrText xml:space="preserve"> HYPERLINK "mailto:sxkjtncc@126.com" </w:instrText>
      </w:r>
      <w:r>
        <w:rPr>
          <w:rFonts w:hint="eastAsia" w:ascii="微软雅黑" w:hAnsi="微软雅黑" w:eastAsia="微软雅黑" w:cs="微软雅黑"/>
          <w:i w:val="0"/>
          <w:caps w:val="0"/>
          <w:color w:val="2B2B2B"/>
          <w:spacing w:val="0"/>
          <w:sz w:val="24"/>
          <w:szCs w:val="24"/>
          <w:u w:val="none"/>
          <w:shd w:val="clear" w:fill="FFFFFF"/>
        </w:rPr>
        <w:fldChar w:fldCharType="separate"/>
      </w:r>
      <w:r>
        <w:rPr>
          <w:rStyle w:val="6"/>
          <w:rFonts w:hint="eastAsia" w:ascii="微软雅黑" w:hAnsi="微软雅黑" w:eastAsia="微软雅黑" w:cs="微软雅黑"/>
          <w:i w:val="0"/>
          <w:caps w:val="0"/>
          <w:color w:val="2B2B2B"/>
          <w:spacing w:val="0"/>
          <w:sz w:val="24"/>
          <w:szCs w:val="24"/>
          <w:u w:val="none"/>
          <w:shd w:val="clear" w:fill="FFFFFF"/>
        </w:rPr>
        <w:t>sxkjtncc@126.com</w:t>
      </w:r>
      <w:r>
        <w:rPr>
          <w:rFonts w:hint="eastAsia" w:ascii="微软雅黑" w:hAnsi="微软雅黑" w:eastAsia="微软雅黑" w:cs="微软雅黑"/>
          <w:i w:val="0"/>
          <w:caps w:val="0"/>
          <w:color w:val="2B2B2B"/>
          <w:spacing w:val="0"/>
          <w:sz w:val="24"/>
          <w:szCs w:val="24"/>
          <w:u w:val="none"/>
          <w:shd w:val="clear" w:fill="FFFFFF"/>
        </w:rPr>
        <w:fldChar w:fldCharType="end"/>
      </w:r>
      <w:r>
        <w:rPr>
          <w:rFonts w:hint="eastAsia" w:ascii="微软雅黑" w:hAnsi="微软雅黑" w:eastAsia="微软雅黑" w:cs="微软雅黑"/>
          <w:i w:val="0"/>
          <w:caps w:val="0"/>
          <w:color w:val="2B2B2B"/>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b/>
          <w:i w:val="0"/>
          <w:caps w:val="0"/>
          <w:color w:val="2B2B2B"/>
          <w:spacing w:val="0"/>
          <w:sz w:val="24"/>
          <w:szCs w:val="24"/>
          <w:shd w:val="clear" w:fill="FFFFFF"/>
        </w:rPr>
        <w:t>三、</w:t>
      </w:r>
      <w:r>
        <w:rPr>
          <w:rStyle w:val="5"/>
          <w:rFonts w:hint="eastAsia" w:ascii="微软雅黑" w:hAnsi="微软雅黑" w:eastAsia="微软雅黑" w:cs="微软雅黑"/>
          <w:i w:val="0"/>
          <w:caps w:val="0"/>
          <w:color w:val="2B2B2B"/>
          <w:spacing w:val="0"/>
          <w:sz w:val="24"/>
          <w:szCs w:val="24"/>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联系人：白东海   史文青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电 话：029-87294233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附件：</w:t>
      </w:r>
      <w:r>
        <w:rPr>
          <w:rFonts w:hint="eastAsia" w:ascii="微软雅黑" w:hAnsi="微软雅黑" w:eastAsia="微软雅黑" w:cs="微软雅黑"/>
          <w:i w:val="0"/>
          <w:caps w:val="0"/>
          <w:color w:val="2B2B2B"/>
          <w:spacing w:val="0"/>
          <w:sz w:val="24"/>
          <w:szCs w:val="24"/>
          <w:u w:val="none"/>
          <w:shd w:val="clear" w:fill="FFFFFF"/>
        </w:rPr>
        <w:fldChar w:fldCharType="begin"/>
      </w:r>
      <w:r>
        <w:rPr>
          <w:rFonts w:hint="eastAsia" w:ascii="微软雅黑" w:hAnsi="微软雅黑" w:eastAsia="微软雅黑" w:cs="微软雅黑"/>
          <w:i w:val="0"/>
          <w:caps w:val="0"/>
          <w:color w:val="2B2B2B"/>
          <w:spacing w:val="0"/>
          <w:sz w:val="24"/>
          <w:szCs w:val="24"/>
          <w:u w:val="none"/>
          <w:shd w:val="clear" w:fill="FFFFFF"/>
        </w:rPr>
        <w:instrText xml:space="preserve"> HYPERLINK "http://kjt.shaanxi.gov.cn/upload/file/20210222/1613982581524078802.xlsx" \o "农业农村发展领域技术需求征集表.xlsx" </w:instrText>
      </w:r>
      <w:r>
        <w:rPr>
          <w:rFonts w:hint="eastAsia" w:ascii="微软雅黑" w:hAnsi="微软雅黑" w:eastAsia="微软雅黑" w:cs="微软雅黑"/>
          <w:i w:val="0"/>
          <w:caps w:val="0"/>
          <w:color w:val="2B2B2B"/>
          <w:spacing w:val="0"/>
          <w:sz w:val="24"/>
          <w:szCs w:val="24"/>
          <w:u w:val="none"/>
          <w:shd w:val="clear" w:fill="FFFFFF"/>
        </w:rPr>
        <w:fldChar w:fldCharType="separate"/>
      </w:r>
      <w:r>
        <w:rPr>
          <w:rStyle w:val="6"/>
          <w:rFonts w:hint="eastAsia" w:ascii="微软雅黑" w:hAnsi="微软雅黑" w:eastAsia="微软雅黑" w:cs="微软雅黑"/>
          <w:i w:val="0"/>
          <w:caps w:val="0"/>
          <w:color w:val="2B2B2B"/>
          <w:spacing w:val="0"/>
          <w:sz w:val="24"/>
          <w:szCs w:val="24"/>
          <w:u w:val="none"/>
          <w:shd w:val="clear" w:fill="FFFFFF"/>
        </w:rPr>
        <w:t>农业农村发展领域技术需求征集表.xlsx</w:t>
      </w:r>
      <w:r>
        <w:rPr>
          <w:rFonts w:hint="eastAsia" w:ascii="微软雅黑" w:hAnsi="微软雅黑" w:eastAsia="微软雅黑" w:cs="微软雅黑"/>
          <w:i w:val="0"/>
          <w:caps w:val="0"/>
          <w:color w:val="2B2B2B"/>
          <w:spacing w:val="0"/>
          <w:sz w:val="24"/>
          <w:szCs w:val="24"/>
          <w:u w:val="none"/>
          <w:shd w:val="clear" w:fill="FFFFFF"/>
        </w:rPr>
        <w:fldChar w:fldCharType="end"/>
      </w:r>
      <w:r>
        <w:rPr>
          <w:rFonts w:hint="eastAsia" w:ascii="微软雅黑" w:hAnsi="微软雅黑" w:eastAsia="微软雅黑" w:cs="微软雅黑"/>
          <w:i w:val="0"/>
          <w:caps w:val="0"/>
          <w:color w:val="2B2B2B"/>
          <w:spacing w:val="0"/>
          <w:sz w:val="24"/>
          <w:szCs w:val="24"/>
          <w:u w:val="none"/>
          <w:shd w:val="clear" w:fill="FFFFFF"/>
        </w:rPr>
        <w:fldChar w:fldCharType="begin"/>
      </w:r>
      <w:r>
        <w:rPr>
          <w:rFonts w:hint="eastAsia" w:ascii="微软雅黑" w:hAnsi="微软雅黑" w:eastAsia="微软雅黑" w:cs="微软雅黑"/>
          <w:i w:val="0"/>
          <w:caps w:val="0"/>
          <w:color w:val="2B2B2B"/>
          <w:spacing w:val="0"/>
          <w:sz w:val="24"/>
          <w:szCs w:val="24"/>
          <w:u w:val="none"/>
          <w:shd w:val="clear" w:fill="FFFFFF"/>
        </w:rPr>
        <w:instrText xml:space="preserve"> HYPERLINK "http://kjt.shaanxi.gov.cn/upload/file/20210208/1612745368174053176.xlsx" \o "社会发展领域技术需求征集表.xlsx" </w:instrText>
      </w:r>
      <w:r>
        <w:rPr>
          <w:rFonts w:hint="eastAsia" w:ascii="微软雅黑" w:hAnsi="微软雅黑" w:eastAsia="微软雅黑" w:cs="微软雅黑"/>
          <w:i w:val="0"/>
          <w:caps w:val="0"/>
          <w:color w:val="2B2B2B"/>
          <w:spacing w:val="0"/>
          <w:sz w:val="24"/>
          <w:szCs w:val="24"/>
          <w:u w:val="none"/>
          <w:shd w:val="clear" w:fill="FFFFFF"/>
        </w:rPr>
        <w:fldChar w:fldCharType="separate"/>
      </w:r>
      <w:r>
        <w:rPr>
          <w:rFonts w:hint="eastAsia" w:ascii="微软雅黑" w:hAnsi="微软雅黑" w:eastAsia="微软雅黑" w:cs="微软雅黑"/>
          <w:i w:val="0"/>
          <w:caps w:val="0"/>
          <w:color w:val="2B2B2B"/>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微软雅黑" w:hAnsi="微软雅黑" w:eastAsia="微软雅黑" w:cs="微软雅黑"/>
          <w:color w:val="2B2B2B"/>
        </w:rPr>
      </w:pPr>
      <w:r>
        <w:rPr>
          <w:rFonts w:hint="eastAsia" w:ascii="微软雅黑" w:hAnsi="微软雅黑" w:eastAsia="微软雅黑" w:cs="微软雅黑"/>
          <w:i w:val="0"/>
          <w:caps w:val="0"/>
          <w:color w:val="2B2B2B"/>
          <w:spacing w:val="0"/>
          <w:sz w:val="24"/>
          <w:szCs w:val="24"/>
          <w:shd w:val="clear" w:fill="FFFFFF"/>
        </w:rPr>
        <w:t>陕西省科学技术厅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微软雅黑" w:hAnsi="微软雅黑" w:eastAsia="微软雅黑" w:cs="微软雅黑"/>
          <w:i w:val="0"/>
          <w:caps w:val="0"/>
          <w:color w:val="2B2B2B"/>
          <w:spacing w:val="0"/>
          <w:sz w:val="24"/>
          <w:szCs w:val="24"/>
          <w:shd w:val="clear" w:fill="FFFFFF"/>
        </w:rPr>
      </w:pPr>
      <w:r>
        <w:rPr>
          <w:rFonts w:hint="eastAsia" w:ascii="微软雅黑" w:hAnsi="微软雅黑" w:eastAsia="微软雅黑" w:cs="微软雅黑"/>
          <w:i w:val="0"/>
          <w:caps w:val="0"/>
          <w:color w:val="2B2B2B"/>
          <w:spacing w:val="0"/>
          <w:sz w:val="24"/>
          <w:szCs w:val="24"/>
          <w:shd w:val="clear" w:fill="FFFFFF"/>
        </w:rPr>
        <w:t>2021年2月22日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微软雅黑" w:hAnsi="微软雅黑" w:eastAsia="微软雅黑" w:cs="微软雅黑"/>
          <w:i w:val="0"/>
          <w:caps w:val="0"/>
          <w:color w:val="2B2B2B"/>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jc w:val="both"/>
        <w:rPr>
          <w:rFonts w:hint="eastAsia" w:ascii="微软雅黑" w:hAnsi="微软雅黑" w:eastAsia="微软雅黑" w:cs="微软雅黑"/>
          <w:i w:val="0"/>
          <w:caps w:val="0"/>
          <w:color w:val="2B2B2B"/>
          <w:spacing w:val="0"/>
          <w:sz w:val="24"/>
          <w:szCs w:val="24"/>
          <w:shd w:val="clear" w:fill="FFFFFF"/>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480"/>
        <w:jc w:val="both"/>
        <w:rPr>
          <w:rFonts w:hint="eastAsia" w:ascii="微软雅黑" w:hAnsi="微软雅黑" w:eastAsia="微软雅黑" w:cs="微软雅黑"/>
          <w:i w:val="0"/>
          <w:caps w:val="0"/>
          <w:color w:val="2B2B2B"/>
          <w:spacing w:val="0"/>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26293"/>
    <w:rsid w:val="1BB26293"/>
    <w:rsid w:val="2FC353EF"/>
    <w:rsid w:val="596E5A00"/>
    <w:rsid w:val="71C31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2021-02-23T08:58:00Z</dcterms:created>
  <dc:creator>lenovo</dc:creator>
  <cp:lastModifiedBy>和而不同</cp:lastModifiedBy>
  <cp:lastPrinted>2021-02-23T08:59:00Z</cp:lastPrinted>
  <dcterms:modified xsi:type="dcterms:W3CDTF">2021-03-05T08:12:48Z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