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947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方正小标宋简体" w:hAnsi="Calibri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Calibri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关于公示2024年第一批统计执法检查对象名单的通告</w:t>
      </w:r>
    </w:p>
    <w:p w14:paraId="0E12DB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408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各调查单位：</w:t>
      </w:r>
    </w:p>
    <w:p w14:paraId="637B3E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40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依据《中华人民共和国统计法》等相关法律规定，按照陕西省统计局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和省市场监管局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“双随机、一公开”抽取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检查对象。我局依法在全区范围内开展统计执法检查。现将执法检查对象名单（见附件）进行公示，具体检查时间及相关要求另行通知。</w:t>
      </w:r>
    </w:p>
    <w:p w14:paraId="5BA82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40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批统计执法检查对象名单</w:t>
      </w:r>
    </w:p>
    <w:tbl>
      <w:tblPr>
        <w:tblStyle w:val="4"/>
        <w:tblW w:w="8179" w:type="dxa"/>
        <w:tblInd w:w="0" w:type="dxa"/>
        <w:tblBorders>
          <w:top w:val="single" w:color="B1B1B1" w:sz="4" w:space="0"/>
          <w:left w:val="single" w:color="B1B1B1" w:sz="4" w:space="0"/>
          <w:bottom w:val="single" w:color="B1B1B1" w:sz="4" w:space="0"/>
          <w:right w:val="single" w:color="B1B1B1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2889"/>
        <w:gridCol w:w="4119"/>
      </w:tblGrid>
      <w:tr w14:paraId="36FA94CB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single" w:color="B1B1B1" w:sz="4" w:space="0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4F25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889" w:type="dxa"/>
            <w:tcBorders>
              <w:top w:val="single" w:color="B1B1B1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6DA1D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     企业名称</w:t>
            </w:r>
          </w:p>
        </w:tc>
        <w:tc>
          <w:tcPr>
            <w:tcW w:w="4119" w:type="dxa"/>
            <w:tcBorders>
              <w:top w:val="single" w:color="B1B1B1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E3BEF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     统一社会信用代码</w:t>
            </w:r>
          </w:p>
        </w:tc>
      </w:tr>
      <w:tr w14:paraId="12E519C0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4A6E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621C9A8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陕西宝利沥青有限公司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2B4A0F2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91610403664117818D</w:t>
            </w:r>
          </w:p>
        </w:tc>
      </w:tr>
      <w:tr w14:paraId="76E02523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9C35E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3BB7630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陕西阳湖冷链装备科技有限公司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6ABB40E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91610131MAB0MRQW8E</w:t>
            </w:r>
          </w:p>
        </w:tc>
      </w:tr>
      <w:tr w14:paraId="2CFFEF0B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37A7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5E090CFF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杨凌东方希望动物营养有限公司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376AC9F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91610403698419363U</w:t>
            </w:r>
          </w:p>
        </w:tc>
      </w:tr>
      <w:tr w14:paraId="4D3FCA88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36682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5BB6D77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杨凌玉皇宫大酒店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28A079D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916104037941124171</w:t>
            </w:r>
          </w:p>
        </w:tc>
      </w:tr>
      <w:tr w14:paraId="01F8FC52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52755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0BF4918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杨凌永泰电子商务有限公司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0443012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91610403MA6TG1FQ2J</w:t>
            </w:r>
          </w:p>
        </w:tc>
      </w:tr>
      <w:tr w14:paraId="67143A9D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78B8F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334804E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杨凌示范区创新创业园发展有限公司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40525C4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9161040358699382XA</w:t>
            </w:r>
          </w:p>
        </w:tc>
      </w:tr>
      <w:tr w14:paraId="33BAC70A"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B1B1B1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44317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5E9910FD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陕西杨凌闽秦食品有限公司</w:t>
            </w:r>
          </w:p>
        </w:tc>
        <w:tc>
          <w:tcPr>
            <w:tcW w:w="411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 w14:paraId="577EB83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91610403580797190J</w:t>
            </w:r>
          </w:p>
        </w:tc>
      </w:tr>
    </w:tbl>
    <w:p w14:paraId="73C583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408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 </w:t>
      </w:r>
    </w:p>
    <w:p w14:paraId="233DD1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408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513C4E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TAyODY2M2FjNWM4M2I3Y2YyYzQ3YmIxN2NjNDQifQ=="/>
  </w:docVars>
  <w:rsids>
    <w:rsidRoot w:val="00172A27"/>
    <w:rsid w:val="14DF394F"/>
    <w:rsid w:val="2E523F17"/>
    <w:rsid w:val="3973137E"/>
    <w:rsid w:val="69F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404</Characters>
  <Lines>0</Lines>
  <Paragraphs>0</Paragraphs>
  <TotalTime>5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2024-08-08T07:56:00Z</dcterms:created>
  <dc:creator>大白菜</dc:creator>
  <cp:lastModifiedBy>彼岸说爱</cp:lastModifiedBy>
  <dcterms:modified xsi:type="dcterms:W3CDTF">2024-08-13T09:50:33Z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30C34FE4DA0B4CE4BF8E79F42693ECD3_13</vt:lpwstr>
  </property>
</Properties>
</file>