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w:t>
      </w:r>
      <w:r>
        <w:rPr>
          <w:rFonts w:hint="eastAsia" w:ascii="方正小标宋简体" w:hAnsi="方正小标宋简体" w:eastAsia="方正小标宋简体" w:cs="方正小标宋简体"/>
          <w:sz w:val="44"/>
          <w:szCs w:val="44"/>
          <w:lang w:val="en-US" w:eastAsia="zh-CN"/>
        </w:rPr>
        <w:t>陵</w:t>
      </w:r>
      <w:r>
        <w:rPr>
          <w:rFonts w:hint="eastAsia" w:ascii="方正小标宋简体" w:hAnsi="方正小标宋简体" w:eastAsia="方正小标宋简体" w:cs="方正小标宋简体"/>
          <w:sz w:val="44"/>
          <w:szCs w:val="44"/>
        </w:rPr>
        <w:t>区机动车停车服务收费管理办法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随着杨陵区经济社会的快速发展，机动车数量急剧增加，停车难、停车乱的问题日益突出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原有的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杨凌示范区机动车停车服务收费管理办法（试行）》</w:t>
      </w:r>
      <w:r>
        <w:rPr>
          <w:rFonts w:hint="eastAsia" w:ascii="仿宋_GB2312" w:hAnsi="仿宋_GB2312" w:eastAsia="仿宋_GB2312" w:cs="仿宋_GB2312"/>
          <w:sz w:val="32"/>
          <w:szCs w:val="32"/>
        </w:rPr>
        <w:t>不能完全适应当前的工作</w:t>
      </w:r>
      <w:r>
        <w:rPr>
          <w:rFonts w:hint="eastAsia" w:ascii="仿宋_GB2312" w:hAnsi="仿宋_GB2312" w:eastAsia="仿宋_GB2312" w:cs="仿宋_GB2312"/>
          <w:sz w:val="32"/>
          <w:szCs w:val="32"/>
          <w:lang w:val="en-US" w:eastAsia="zh-CN"/>
        </w:rPr>
        <w:t>需求并且已过有效期。</w:t>
      </w:r>
      <w:r>
        <w:rPr>
          <w:rFonts w:hint="eastAsia" w:ascii="仿宋_GB2312" w:hAnsi="仿宋_GB2312" w:eastAsia="仿宋_GB2312" w:cs="仿宋_GB2312"/>
          <w:sz w:val="32"/>
          <w:szCs w:val="32"/>
        </w:rPr>
        <w:t>为规范机动车停车服务收费行为，提高停车资源利用效率，维护机动车停放经营者和车位使用者的合法权益，</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杨凌示范区机动车停车服务收费管理办法（试行）》的基础上，</w:t>
      </w: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val="en-US" w:eastAsia="zh-CN"/>
        </w:rPr>
        <w:t>陵</w:t>
      </w:r>
      <w:r>
        <w:rPr>
          <w:rFonts w:hint="eastAsia" w:ascii="仿宋_GB2312" w:hAnsi="仿宋_GB2312" w:eastAsia="仿宋_GB2312" w:cs="仿宋_GB2312"/>
          <w:sz w:val="32"/>
          <w:szCs w:val="32"/>
        </w:rPr>
        <w:t>区机动车停车服务收费管理办法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、制定依据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《中华人民共和国价格法》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《陕西省价格条例》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《关于进一步完善机动车停放服务收费政策的指导意见》(发改价格〔2015〕2975号)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《陕西省定价目录》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陕发改价格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1834号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黑体" w:hAnsi="黑体" w:eastAsia="黑体" w:cs="黑体"/>
          <w:sz w:val="32"/>
          <w:szCs w:val="32"/>
        </w:rPr>
      </w:pPr>
      <w:r>
        <w:rPr>
          <w:rFonts w:hint="eastAsia" w:ascii="黑体" w:hAnsi="黑体" w:eastAsia="黑体" w:cs="黑体"/>
          <w:sz w:val="32"/>
          <w:szCs w:val="32"/>
          <w:lang w:val="en-US" w:eastAsia="zh-CN"/>
        </w:rPr>
        <w:t>三</w:t>
      </w:r>
      <w:r>
        <w:rPr>
          <w:rFonts w:hint="default" w:ascii="黑体" w:hAnsi="黑体" w:eastAsia="黑体" w:cs="黑体"/>
          <w:sz w:val="32"/>
          <w:szCs w:val="32"/>
        </w:rPr>
        <w:t>、主要</w:t>
      </w:r>
      <w:r>
        <w:rPr>
          <w:rFonts w:hint="eastAsia" w:ascii="黑体" w:hAnsi="黑体" w:eastAsia="黑体" w:cs="黑体"/>
          <w:sz w:val="32"/>
          <w:szCs w:val="32"/>
          <w:lang w:val="en-US" w:eastAsia="zh-CN"/>
        </w:rPr>
        <w:t>修改</w:t>
      </w:r>
      <w:bookmarkStart w:id="0" w:name="_GoBack"/>
      <w:bookmarkEnd w:id="0"/>
      <w:r>
        <w:rPr>
          <w:rFonts w:hint="default"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rPr>
        <w:t>适用范围：</w:t>
      </w:r>
      <w:r>
        <w:rPr>
          <w:rFonts w:hint="default" w:ascii="仿宋_GB2312" w:hAnsi="仿宋_GB2312" w:eastAsia="仿宋_GB2312" w:cs="仿宋_GB2312"/>
          <w:sz w:val="32"/>
          <w:szCs w:val="32"/>
        </w:rPr>
        <w:t>明确杨陵区城市规划区范围内的机动车停车服务收费及管理适用本办法。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收费</w:t>
      </w:r>
      <w:r>
        <w:rPr>
          <w:rFonts w:hint="eastAsia" w:ascii="仿宋_GB2312" w:hAnsi="仿宋_GB2312" w:eastAsia="仿宋_GB2312" w:cs="仿宋_GB2312"/>
          <w:b/>
          <w:bCs/>
          <w:sz w:val="32"/>
          <w:szCs w:val="32"/>
          <w:lang w:val="en-US" w:eastAsia="zh-CN"/>
        </w:rPr>
        <w:t>方式</w:t>
      </w:r>
      <w:r>
        <w:rPr>
          <w:rFonts w:hint="default" w:ascii="仿宋_GB2312" w:hAnsi="仿宋_GB2312" w:eastAsia="仿宋_GB2312" w:cs="仿宋_GB2312"/>
          <w:b/>
          <w:bCs/>
          <w:sz w:val="32"/>
          <w:szCs w:val="32"/>
          <w:lang w:val="en-US" w:eastAsia="zh-CN"/>
        </w:rPr>
        <w:t>的调整：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城市道路机动车停车泊位收费</w:t>
      </w:r>
      <w:r>
        <w:rPr>
          <w:rFonts w:hint="eastAsia" w:ascii="仿宋_GB2312" w:hAnsi="仿宋_GB2312" w:eastAsia="仿宋_GB2312" w:cs="仿宋_GB2312"/>
          <w:sz w:val="32"/>
          <w:szCs w:val="32"/>
          <w:lang w:val="en-US" w:eastAsia="zh-CN"/>
        </w:rPr>
        <w:t>方式进行调整。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收费减免规定：</w:t>
      </w:r>
      <w:r>
        <w:rPr>
          <w:rFonts w:hint="eastAsia" w:ascii="仿宋_GB2312" w:hAnsi="仿宋_GB2312" w:eastAsia="仿宋_GB2312" w:cs="仿宋_GB2312"/>
          <w:sz w:val="32"/>
          <w:szCs w:val="32"/>
          <w:lang w:val="en-US" w:eastAsia="zh-CN"/>
        </w:rPr>
        <w:t>细化明确了</w:t>
      </w:r>
      <w:r>
        <w:rPr>
          <w:rFonts w:hint="default" w:ascii="仿宋_GB2312" w:hAnsi="仿宋_GB2312" w:eastAsia="仿宋_GB2312" w:cs="仿宋_GB2312"/>
          <w:sz w:val="32"/>
          <w:szCs w:val="32"/>
        </w:rPr>
        <w:t>新能源汽车</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停车收费减免规定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确保相应减免政策的落实</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A52F2"/>
    <w:rsid w:val="12CA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2024-11-19T02:32:00Z</dcterms:created>
  <dc:creator>user</dc:creator>
  <cp:lastModifiedBy>user</cp:lastModifiedBy>
  <dcterms:modified xsi:type="dcterms:W3CDTF">2024-11-19T02:33:33Z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