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杨陵区计划生育协会2019年部门决算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ind w:firstLine="2088" w:firstLineChars="650"/>
        <w:rPr>
          <w:rFonts w:asciiTheme="majorEastAsia" w:hAnsiTheme="majorEastAsia" w:eastAsiaTheme="majorEastAsia" w:cstheme="majorEastAsia"/>
          <w:b/>
          <w:bCs/>
          <w:sz w:val="32"/>
          <w:szCs w:val="32"/>
        </w:rPr>
      </w:pP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ind w:firstLine="2088" w:firstLineChars="650"/>
        <w:rPr>
          <w:rFonts w:ascii="宋体" w:hAnsi="宋体" w:cs="宋体"/>
          <w:b/>
          <w:bCs/>
          <w:sz w:val="32"/>
          <w:szCs w:val="32"/>
        </w:rPr>
      </w:pP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numPr>
          <w:ilvl w:val="0"/>
          <w:numId w:val="1"/>
        </w:numPr>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numPr>
          <w:ilvl w:val="0"/>
          <w:numId w:val="1"/>
        </w:numPr>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支出决算表</w:t>
      </w:r>
    </w:p>
    <w:p>
      <w:pPr>
        <w:widowControl/>
        <w:numPr>
          <w:ilvl w:val="0"/>
          <w:numId w:val="1"/>
        </w:numPr>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财政拨款收入支出决算总表 </w:t>
      </w:r>
    </w:p>
    <w:p>
      <w:pPr>
        <w:widowControl/>
        <w:numPr>
          <w:ilvl w:val="0"/>
          <w:numId w:val="1"/>
        </w:numPr>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一般公共预算财政拨款支出决算表 </w:t>
      </w:r>
    </w:p>
    <w:p>
      <w:pPr>
        <w:widowControl/>
        <w:numPr>
          <w:ilvl w:val="0"/>
          <w:numId w:val="1"/>
        </w:numPr>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一般公共预算财政拨款基本支出决算表</w:t>
      </w:r>
    </w:p>
    <w:p>
      <w:pPr>
        <w:widowControl/>
        <w:numPr>
          <w:ilvl w:val="0"/>
          <w:numId w:val="1"/>
        </w:numPr>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一般公共预算财政拨款“三公”经费及会议费、培训费支出决算表    </w:t>
      </w:r>
    </w:p>
    <w:p>
      <w:pPr>
        <w:widowControl/>
        <w:numPr>
          <w:ilvl w:val="0"/>
          <w:numId w:val="1"/>
        </w:numPr>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仿宋" w:hAnsi="仿宋" w:eastAsia="楷体" w:cs="楷体"/>
          <w:color w:val="000000"/>
          <w:kern w:val="0"/>
          <w:sz w:val="32"/>
          <w:szCs w:val="32"/>
          <w:lang w:bidi="ar"/>
        </w:rPr>
      </w:pPr>
      <w:r>
        <w:rPr>
          <w:rFonts w:hint="eastAsia" w:ascii="楷体" w:hAnsi="楷体" w:eastAsia="楷体" w:cs="楷体"/>
          <w:b/>
          <w:bCs/>
          <w:color w:val="000000"/>
          <w:kern w:val="0"/>
          <w:sz w:val="32"/>
          <w:szCs w:val="32"/>
          <w:lang w:bidi="ar"/>
        </w:rPr>
        <w:t>（一）主要职责。</w:t>
      </w:r>
    </w:p>
    <w:p>
      <w:pPr>
        <w:widowControl/>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协助区委、区政府贯彻落实有关计划生育法律、法规和政策，履行《中国计划生育协会章程》，承接落实好宣传教育、生殖健康咨询、优生优育指导、计生家庭帮扶、权益维护、流动人口服务等“流项任务”。</w:t>
      </w:r>
    </w:p>
    <w:p>
      <w:pPr>
        <w:widowControl/>
        <w:numPr>
          <w:ilvl w:val="0"/>
          <w:numId w:val="2"/>
        </w:numPr>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依据《中国计划生育协会章程》，健全区、镇（办）、村（居）三级协会组织网络，稳定计生协队伍。</w:t>
      </w:r>
    </w:p>
    <w:p>
      <w:pPr>
        <w:widowControl/>
        <w:numPr>
          <w:ilvl w:val="0"/>
          <w:numId w:val="2"/>
        </w:numPr>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开展群众性计划生育宣传教育活动，依托新媒体网络平台，宣传健康理念、普及性与生殖健康知识，引导群众树立科学、文明、健康、进步的婚育观念。</w:t>
      </w:r>
    </w:p>
    <w:p>
      <w:pPr>
        <w:widowControl/>
        <w:numPr>
          <w:ilvl w:val="0"/>
          <w:numId w:val="2"/>
        </w:numPr>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拓展服务领域，做好计划生育困难家庭和计划生育特殊家庭关爱关怀工作。</w:t>
      </w:r>
    </w:p>
    <w:p>
      <w:pPr>
        <w:widowControl/>
        <w:numPr>
          <w:ilvl w:val="0"/>
          <w:numId w:val="2"/>
        </w:numPr>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探索计生家庭维权工作模式，依法维护计划生育家庭在生殖健康、计划生育等方面的合法权益。协助落实计划生育各项奖励扶助政策。</w:t>
      </w:r>
    </w:p>
    <w:p>
      <w:pPr>
        <w:widowControl/>
        <w:numPr>
          <w:ilvl w:val="0"/>
          <w:numId w:val="2"/>
        </w:numPr>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指导基层推进计划生育群众自治工作，发扬民主参与、民主监督的作用，完善计划生育“自我教育、自我管理、自我监督、自我服务”长效机制。</w:t>
      </w:r>
    </w:p>
    <w:p>
      <w:pPr>
        <w:widowControl/>
        <w:numPr>
          <w:ilvl w:val="0"/>
          <w:numId w:val="2"/>
        </w:numPr>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在区委、区政府领导下，开展计划生育家庭系列保险、健康促进、生育关怀、性与生殖健康等方面的国际国内交流和区域之间的交流与合作，发挥计生协会的职能作用。</w:t>
      </w:r>
    </w:p>
    <w:p>
      <w:pPr>
        <w:widowControl/>
        <w:numPr>
          <w:ilvl w:val="0"/>
          <w:numId w:val="2"/>
        </w:numPr>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完成区委、区政府和上级部门交办的其他工作。</w:t>
      </w:r>
    </w:p>
    <w:p>
      <w:pPr>
        <w:widowControl/>
        <w:ind w:firstLine="640" w:firstLineChars="200"/>
        <w:jc w:val="left"/>
        <w:rPr>
          <w:rFonts w:ascii="仿宋_GB2312" w:hAnsi="仿宋_GB2312" w:eastAsia="仿宋_GB2312" w:cs="仿宋_GB2312"/>
          <w:sz w:val="32"/>
          <w:szCs w:val="32"/>
        </w:rPr>
      </w:pPr>
    </w:p>
    <w:p>
      <w:pPr>
        <w:widowControl/>
        <w:ind w:firstLine="643" w:firstLineChars="200"/>
        <w:jc w:val="left"/>
        <w:rPr>
          <w:rFonts w:ascii="仿宋" w:hAnsi="仿宋" w:eastAsia="仿宋" w:cs="楷体"/>
          <w:color w:val="000000"/>
          <w:kern w:val="0"/>
          <w:sz w:val="32"/>
          <w:szCs w:val="32"/>
          <w:lang w:bidi="ar"/>
        </w:rPr>
      </w:pPr>
      <w:r>
        <w:rPr>
          <w:rFonts w:hint="eastAsia" w:ascii="楷体" w:hAnsi="楷体" w:eastAsia="楷体" w:cs="楷体"/>
          <w:b/>
          <w:bCs/>
          <w:color w:val="000000"/>
          <w:kern w:val="0"/>
          <w:sz w:val="32"/>
          <w:szCs w:val="32"/>
          <w:lang w:bidi="ar"/>
        </w:rPr>
        <w:t>（二）内设机构。</w:t>
      </w:r>
      <w:r>
        <w:rPr>
          <w:rFonts w:hint="eastAsia" w:ascii="仿宋" w:hAnsi="仿宋" w:eastAsia="仿宋" w:cs="楷体"/>
          <w:color w:val="000000"/>
          <w:kern w:val="0"/>
          <w:sz w:val="32"/>
          <w:szCs w:val="32"/>
          <w:lang w:bidi="ar"/>
        </w:rPr>
        <w:t>杨陵区计划生育协会</w:t>
      </w:r>
    </w:p>
    <w:p>
      <w:pPr>
        <w:widowControl/>
        <w:ind w:firstLine="643" w:firstLineChars="200"/>
        <w:jc w:val="left"/>
        <w:rPr>
          <w:rFonts w:ascii="楷体" w:hAnsi="楷体" w:eastAsia="楷体" w:cs="楷体"/>
          <w:b/>
          <w:bCs/>
          <w:color w:val="000000"/>
          <w:kern w:val="0"/>
          <w:sz w:val="32"/>
          <w:szCs w:val="32"/>
          <w:lang w:bidi="ar"/>
        </w:rPr>
      </w:pP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纳入2019年本部门决算编制范围的单位共1个，包括本级及所属1个：</w:t>
      </w:r>
    </w:p>
    <w:tbl>
      <w:tblPr>
        <w:tblStyle w:val="8"/>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85"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734"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8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73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杨陵区计划生育协会（机关）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8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734"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8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734"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785" w:type="dxa"/>
            <w:vAlign w:val="center"/>
          </w:tcPr>
          <w:p>
            <w:pPr>
              <w:jc w:val="center"/>
              <w:rPr>
                <w:rFonts w:ascii="仿宋_GB2312" w:hAnsi="仿宋_GB2312" w:eastAsia="仿宋_GB2312" w:cs="仿宋_GB2312"/>
                <w:sz w:val="32"/>
                <w:szCs w:val="32"/>
              </w:rPr>
            </w:pPr>
          </w:p>
        </w:tc>
        <w:tc>
          <w:tcPr>
            <w:tcW w:w="7734" w:type="dxa"/>
            <w:vAlign w:val="center"/>
          </w:tcPr>
          <w:p>
            <w:pPr>
              <w:jc w:val="center"/>
              <w:rPr>
                <w:rFonts w:ascii="仿宋_GB2312" w:hAnsi="仿宋_GB2312" w:eastAsia="仿宋_GB2312" w:cs="仿宋_GB2312"/>
                <w:sz w:val="32"/>
                <w:szCs w:val="32"/>
              </w:rPr>
            </w:pPr>
          </w:p>
        </w:tc>
      </w:tr>
    </w:tbl>
    <w:p>
      <w:pPr>
        <w:ind w:firstLine="640"/>
        <w:rPr>
          <w:rFonts w:hint="eastAsia" w:ascii="黑体" w:hAnsi="黑体" w:eastAsia="黑体"/>
          <w:b/>
          <w:bCs/>
          <w:sz w:val="32"/>
          <w:szCs w:val="32"/>
        </w:rPr>
      </w:pPr>
    </w:p>
    <w:p>
      <w:pPr>
        <w:ind w:firstLine="640"/>
        <w:rPr>
          <w:rFonts w:hint="eastAsia" w:ascii="黑体" w:hAnsi="黑体" w:eastAsia="黑体"/>
          <w:b/>
          <w:bCs/>
          <w:sz w:val="32"/>
          <w:szCs w:val="32"/>
        </w:rPr>
      </w:pPr>
      <w:r>
        <w:rPr>
          <w:rFonts w:hint="eastAsia" w:ascii="黑体" w:hAnsi="黑体" w:eastAsia="黑体"/>
          <w:b/>
          <w:bCs/>
          <w:sz w:val="32"/>
          <w:szCs w:val="32"/>
        </w:rPr>
        <w:br w:type="textWrapping"/>
      </w:r>
    </w:p>
    <w:p>
      <w:pPr>
        <w:ind w:firstLine="640"/>
        <w:rPr>
          <w:rFonts w:hint="eastAsia" w:ascii="黑体" w:hAnsi="黑体" w:eastAsia="黑体"/>
          <w:b/>
          <w:bCs/>
          <w:sz w:val="32"/>
          <w:szCs w:val="32"/>
        </w:rPr>
      </w:pPr>
    </w:p>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420" w:firstLineChars="200"/>
        <w:rPr>
          <w:rFonts w:hint="eastAsia" w:ascii="仿宋_GB2312" w:hAnsi="仿宋_GB2312" w:eastAsia="仿宋_GB2312" w:cs="仿宋_GB2312"/>
          <w:sz w:val="32"/>
          <w:szCs w:val="32"/>
        </w:rPr>
      </w:pPr>
      <w:r>
        <w:drawing>
          <wp:inline distT="0" distB="0" distL="0" distR="0">
            <wp:extent cx="5162550" cy="3048000"/>
            <wp:effectExtent l="0" t="0" r="19050"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截止2019年底，本部门人员编制4人，事业编制4人；实有人员3人，其中行政2人、事业2人。单位管理的离退休人员3人。</w:t>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478" w:type="dxa"/>
        <w:tblInd w:w="0" w:type="dxa"/>
        <w:tblLayout w:type="fixed"/>
        <w:tblCellMar>
          <w:top w:w="0" w:type="dxa"/>
          <w:left w:w="0" w:type="dxa"/>
          <w:bottom w:w="0" w:type="dxa"/>
          <w:right w:w="0" w:type="dxa"/>
        </w:tblCellMar>
      </w:tblPr>
      <w:tblGrid>
        <w:gridCol w:w="773"/>
        <w:gridCol w:w="4329"/>
        <w:gridCol w:w="1102"/>
        <w:gridCol w:w="3274"/>
      </w:tblGrid>
      <w:tr>
        <w:tblPrEx>
          <w:tblCellMar>
            <w:top w:w="0" w:type="dxa"/>
            <w:left w:w="0" w:type="dxa"/>
            <w:bottom w:w="0" w:type="dxa"/>
            <w:right w:w="0" w:type="dxa"/>
          </w:tblCellMar>
        </w:tblPrEx>
        <w:trPr>
          <w:trHeight w:val="68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25"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25"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25"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25"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37"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37"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37" w:hRule="exact"/>
        </w:trPr>
        <w:tc>
          <w:tcPr>
            <w:tcW w:w="7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3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10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2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7"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本单位无政府性基金预算支出</w:t>
            </w:r>
          </w:p>
        </w:tc>
      </w:tr>
    </w:tbl>
    <w:p>
      <w:pPr>
        <w:widowControl/>
        <w:rPr>
          <w:rFonts w:ascii="黑体" w:hAnsi="宋体" w:eastAsia="黑体"/>
          <w:color w:val="000000"/>
          <w:kern w:val="0"/>
          <w:sz w:val="44"/>
          <w:szCs w:val="44"/>
          <w:lang w:bidi="ar"/>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 xml:space="preserve">编制部门：杨陵区计划生育协会                                         金额单位：万元                                                                                          </w:t>
      </w:r>
    </w:p>
    <w:tbl>
      <w:tblPr>
        <w:tblStyle w:val="7"/>
        <w:tblW w:w="9179" w:type="dxa"/>
        <w:tblInd w:w="0" w:type="dxa"/>
        <w:tblLayout w:type="fixed"/>
        <w:tblCellMar>
          <w:top w:w="15" w:type="dxa"/>
          <w:left w:w="15" w:type="dxa"/>
          <w:bottom w:w="15" w:type="dxa"/>
          <w:right w:w="15" w:type="dxa"/>
        </w:tblCellMar>
      </w:tblPr>
      <w:tblGrid>
        <w:gridCol w:w="3500"/>
        <w:gridCol w:w="1117"/>
        <w:gridCol w:w="3193"/>
        <w:gridCol w:w="1369"/>
      </w:tblGrid>
      <w:tr>
        <w:tblPrEx>
          <w:tblCellMar>
            <w:top w:w="15" w:type="dxa"/>
            <w:left w:w="15" w:type="dxa"/>
            <w:bottom w:w="15" w:type="dxa"/>
            <w:right w:w="15" w:type="dxa"/>
          </w:tblCellMar>
        </w:tblPrEx>
        <w:trPr>
          <w:trHeight w:val="297" w:hRule="atLeast"/>
        </w:trPr>
        <w:tc>
          <w:tcPr>
            <w:tcW w:w="46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5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48"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61"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47.42</w:t>
            </w: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1"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16"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6"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117"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1"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117"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117"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8.53</w:t>
            </w: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6"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17"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68.91</w:t>
            </w:r>
          </w:p>
        </w:tc>
      </w:tr>
      <w:tr>
        <w:tblPrEx>
          <w:tblCellMar>
            <w:top w:w="15" w:type="dxa"/>
            <w:left w:w="15" w:type="dxa"/>
            <w:bottom w:w="15" w:type="dxa"/>
            <w:right w:w="15" w:type="dxa"/>
          </w:tblCellMar>
        </w:tblPrEx>
        <w:trPr>
          <w:trHeight w:val="261"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17"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5"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117"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3"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61"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41"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01"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26"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3"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71"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0"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25" w:hRule="atLeast"/>
        </w:trPr>
        <w:tc>
          <w:tcPr>
            <w:tcW w:w="3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350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117"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55.95 </w:t>
            </w:r>
          </w:p>
        </w:tc>
        <w:tc>
          <w:tcPr>
            <w:tcW w:w="3193"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69"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68.91</w:t>
            </w:r>
          </w:p>
        </w:tc>
      </w:tr>
      <w:tr>
        <w:tblPrEx>
          <w:tblCellMar>
            <w:top w:w="15" w:type="dxa"/>
            <w:left w:w="15" w:type="dxa"/>
            <w:bottom w:w="15" w:type="dxa"/>
            <w:right w:w="15" w:type="dxa"/>
          </w:tblCellMar>
        </w:tblPrEx>
        <w:trPr>
          <w:trHeight w:val="397"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6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90"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12.96</w:t>
            </w: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410" w:hRule="atLeast"/>
        </w:trPr>
        <w:tc>
          <w:tcPr>
            <w:tcW w:w="3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68.91</w:t>
            </w:r>
          </w:p>
        </w:tc>
        <w:tc>
          <w:tcPr>
            <w:tcW w:w="3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68.91</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公开02表</w:t>
      </w:r>
    </w:p>
    <w:p>
      <w:pPr>
        <w:rPr>
          <w:rFonts w:ascii="宋体" w:hAnsi="宋体" w:cs="宋体"/>
          <w:b/>
          <w:bCs/>
          <w:sz w:val="48"/>
          <w:szCs w:val="48"/>
        </w:rPr>
      </w:pPr>
      <w:r>
        <w:rPr>
          <w:rFonts w:hint="eastAsia" w:ascii="宋体" w:hAnsi="宋体" w:cs="宋体"/>
          <w:b/>
          <w:bCs/>
          <w:szCs w:val="21"/>
        </w:rPr>
        <w:t>编制部门：杨陵区计划生育协会                                         金额单位：万元</w:t>
      </w:r>
    </w:p>
    <w:tbl>
      <w:tblPr>
        <w:tblStyle w:val="7"/>
        <w:tblW w:w="9377" w:type="dxa"/>
        <w:tblInd w:w="0" w:type="dxa"/>
        <w:tblLayout w:type="fixed"/>
        <w:tblCellMar>
          <w:top w:w="15" w:type="dxa"/>
          <w:left w:w="15" w:type="dxa"/>
          <w:bottom w:w="15" w:type="dxa"/>
          <w:right w:w="15" w:type="dxa"/>
        </w:tblCellMar>
      </w:tblPr>
      <w:tblGrid>
        <w:gridCol w:w="980"/>
        <w:gridCol w:w="799"/>
        <w:gridCol w:w="904"/>
        <w:gridCol w:w="920"/>
        <w:gridCol w:w="761"/>
        <w:gridCol w:w="761"/>
        <w:gridCol w:w="1556"/>
        <w:gridCol w:w="793"/>
        <w:gridCol w:w="1047"/>
        <w:gridCol w:w="856"/>
      </w:tblGrid>
      <w:tr>
        <w:tblPrEx>
          <w:tblCellMar>
            <w:top w:w="15" w:type="dxa"/>
            <w:left w:w="15" w:type="dxa"/>
            <w:bottom w:w="15" w:type="dxa"/>
            <w:right w:w="15" w:type="dxa"/>
          </w:tblCellMar>
        </w:tblPrEx>
        <w:trPr>
          <w:trHeight w:val="525" w:hRule="atLeast"/>
        </w:trPr>
        <w:tc>
          <w:tcPr>
            <w:tcW w:w="17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10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220" w:hRule="atLeast"/>
        </w:trPr>
        <w:tc>
          <w:tcPr>
            <w:tcW w:w="9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9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25" w:hRule="atLeast"/>
        </w:trPr>
        <w:tc>
          <w:tcPr>
            <w:tcW w:w="17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55.95</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47.42</w:t>
            </w: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8.53</w:t>
            </w: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ascii="宋体" w:hAnsi="宋体" w:cs="宋体"/>
                <w:color w:val="000000"/>
                <w:szCs w:val="21"/>
              </w:rPr>
              <w:t>210</w:t>
            </w:r>
            <w:r>
              <w:rPr>
                <w:rFonts w:ascii="宋体" w:hAnsi="宋体" w:cs="宋体"/>
                <w:color w:val="000000"/>
                <w:szCs w:val="21"/>
              </w:rPr>
              <w:tab/>
            </w:r>
            <w:r>
              <w:rPr>
                <w:rFonts w:ascii="宋体" w:hAnsi="宋体" w:cs="宋体"/>
                <w:color w:val="000000"/>
                <w:szCs w:val="21"/>
              </w:rPr>
              <w:tab/>
            </w: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卫生健康支出</w:t>
            </w: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55.95</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47.42</w:t>
            </w: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0</w:t>
            </w: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8.53</w:t>
            </w: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ascii="宋体" w:hAnsi="宋体" w:cs="宋体"/>
                <w:color w:val="000000"/>
                <w:szCs w:val="21"/>
              </w:rPr>
              <w:t>21007</w:t>
            </w:r>
            <w:r>
              <w:rPr>
                <w:rFonts w:ascii="宋体" w:hAnsi="宋体" w:cs="宋体"/>
                <w:color w:val="000000"/>
                <w:szCs w:val="21"/>
              </w:rPr>
              <w:tab/>
            </w: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计划生育事务</w:t>
            </w: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55.95</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47.42</w:t>
            </w: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0</w:t>
            </w: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8.53</w:t>
            </w: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ascii="宋体" w:hAnsi="宋体" w:cs="宋体"/>
                <w:color w:val="000000"/>
                <w:szCs w:val="21"/>
              </w:rPr>
              <w:t>2100799</w:t>
            </w:r>
            <w:r>
              <w:rPr>
                <w:rFonts w:ascii="宋体" w:hAnsi="宋体" w:cs="宋体"/>
                <w:color w:val="000000"/>
                <w:szCs w:val="21"/>
              </w:rPr>
              <w:tab/>
            </w: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 xml:space="preserve">  其他计划生育事务支出</w:t>
            </w: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55.95</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47.42</w:t>
            </w: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0</w:t>
            </w: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8.53</w:t>
            </w: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55"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公开03表</w:t>
      </w:r>
    </w:p>
    <w:p>
      <w:pPr>
        <w:ind w:firstLine="7800" w:firstLineChars="3700"/>
        <w:rPr>
          <w:rFonts w:ascii="宋体" w:hAnsi="宋体" w:cs="宋体"/>
          <w:b/>
          <w:bCs/>
          <w:sz w:val="48"/>
          <w:szCs w:val="48"/>
        </w:rPr>
      </w:pPr>
      <w:r>
        <w:rPr>
          <w:rFonts w:hint="eastAsia" w:ascii="宋体" w:hAnsi="宋体" w:cs="宋体"/>
          <w:b/>
          <w:bCs/>
          <w:szCs w:val="21"/>
        </w:rPr>
        <w:t xml:space="preserve">                                                                                    编制部门： 杨陵区计划生育协会                                         金额单位：万元</w:t>
      </w:r>
    </w:p>
    <w:tbl>
      <w:tblPr>
        <w:tblStyle w:val="7"/>
        <w:tblW w:w="9418" w:type="dxa"/>
        <w:tblInd w:w="0" w:type="dxa"/>
        <w:tblLayout w:type="fixed"/>
        <w:tblCellMar>
          <w:top w:w="15" w:type="dxa"/>
          <w:left w:w="15" w:type="dxa"/>
          <w:bottom w:w="15" w:type="dxa"/>
          <w:right w:w="15" w:type="dxa"/>
        </w:tblCellMar>
      </w:tblPr>
      <w:tblGrid>
        <w:gridCol w:w="967"/>
        <w:gridCol w:w="88"/>
        <w:gridCol w:w="1291"/>
        <w:gridCol w:w="1329"/>
        <w:gridCol w:w="1044"/>
        <w:gridCol w:w="1140"/>
        <w:gridCol w:w="1174"/>
        <w:gridCol w:w="961"/>
        <w:gridCol w:w="1424"/>
      </w:tblGrid>
      <w:tr>
        <w:tblPrEx>
          <w:tblCellMar>
            <w:top w:w="15" w:type="dxa"/>
            <w:left w:w="15" w:type="dxa"/>
            <w:bottom w:w="15" w:type="dxa"/>
            <w:right w:w="15" w:type="dxa"/>
          </w:tblCellMar>
        </w:tblPrEx>
        <w:trPr>
          <w:trHeight w:val="452" w:hRule="atLeast"/>
        </w:trPr>
        <w:tc>
          <w:tcPr>
            <w:tcW w:w="23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4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82" w:hRule="atLeast"/>
        </w:trPr>
        <w:tc>
          <w:tcPr>
            <w:tcW w:w="1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3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52" w:hRule="atLeast"/>
        </w:trPr>
        <w:tc>
          <w:tcPr>
            <w:tcW w:w="23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68.91</w:t>
            </w: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39.42</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29.49</w:t>
            </w: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ascii="宋体" w:hAnsi="宋体" w:cs="宋体"/>
                <w:color w:val="000000"/>
                <w:szCs w:val="21"/>
              </w:rPr>
              <w:t>210</w:t>
            </w:r>
            <w:r>
              <w:rPr>
                <w:rFonts w:ascii="宋体" w:hAnsi="宋体" w:cs="宋体"/>
                <w:color w:val="000000"/>
                <w:szCs w:val="21"/>
              </w:rPr>
              <w:tab/>
            </w:r>
            <w:r>
              <w:rPr>
                <w:rFonts w:ascii="宋体" w:hAnsi="宋体" w:cs="宋体"/>
                <w:color w:val="000000"/>
                <w:szCs w:val="21"/>
              </w:rPr>
              <w:tab/>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卫生健康支出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68.91</w:t>
            </w: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39.42</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29.49</w:t>
            </w: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ascii="宋体" w:hAnsi="宋体" w:cs="宋体"/>
                <w:color w:val="000000"/>
                <w:szCs w:val="21"/>
              </w:rPr>
              <w:t>21007</w:t>
            </w:r>
            <w:r>
              <w:rPr>
                <w:rFonts w:ascii="宋体" w:hAnsi="宋体" w:cs="宋体"/>
                <w:color w:val="000000"/>
                <w:szCs w:val="21"/>
              </w:rPr>
              <w:tab/>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计划生育事务</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68.91</w:t>
            </w: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39.42</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29.49</w:t>
            </w: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ascii="宋体" w:hAnsi="宋体" w:cs="宋体"/>
                <w:color w:val="000000"/>
                <w:szCs w:val="21"/>
              </w:rPr>
              <w:t>2100799</w:t>
            </w:r>
            <w:r>
              <w:rPr>
                <w:rFonts w:ascii="宋体" w:hAnsi="宋体" w:cs="宋体"/>
                <w:color w:val="000000"/>
                <w:szCs w:val="21"/>
              </w:rPr>
              <w:tab/>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 xml:space="preserve">  其他计划生育事务支出</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68.91</w:t>
            </w: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39.42</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29.49</w:t>
            </w: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2"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3"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jc w:val="left"/>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w:t>
      </w:r>
    </w:p>
    <w:p>
      <w:pPr>
        <w:jc w:val="left"/>
        <w:rPr>
          <w:rFonts w:ascii="宋体" w:hAnsi="宋体" w:cs="宋体"/>
          <w:b/>
          <w:bCs/>
          <w:szCs w:val="21"/>
        </w:rPr>
      </w:pPr>
      <w:r>
        <w:rPr>
          <w:rFonts w:hint="eastAsia" w:ascii="宋体" w:hAnsi="宋体" w:cs="宋体"/>
          <w:b/>
          <w:bCs/>
          <w:szCs w:val="21"/>
        </w:rPr>
        <w:t>表编制部门：杨陵区计划生育协会                                       金额单位：万元</w:t>
      </w:r>
    </w:p>
    <w:p>
      <w:pPr>
        <w:jc w:val="left"/>
        <w:rPr>
          <w:rFonts w:ascii="宋体" w:hAnsi="宋体" w:cs="宋体"/>
          <w:b/>
          <w:bCs/>
          <w:szCs w:val="21"/>
        </w:rPr>
      </w:pPr>
      <w:r>
        <w:rPr>
          <w:rFonts w:hint="eastAsia" w:ascii="宋体" w:hAnsi="宋体" w:cs="宋体"/>
          <w:b/>
          <w:bCs/>
          <w:szCs w:val="21"/>
        </w:rPr>
        <w:t xml:space="preserve">                                                                                                                 </w:t>
      </w:r>
    </w:p>
    <w:tbl>
      <w:tblPr>
        <w:tblStyle w:val="7"/>
        <w:tblW w:w="9459" w:type="dxa"/>
        <w:tblInd w:w="0" w:type="dxa"/>
        <w:tblLayout w:type="fixed"/>
        <w:tblCellMar>
          <w:top w:w="15" w:type="dxa"/>
          <w:left w:w="15" w:type="dxa"/>
          <w:bottom w:w="15" w:type="dxa"/>
          <w:right w:w="15" w:type="dxa"/>
        </w:tblCellMar>
      </w:tblPr>
      <w:tblGrid>
        <w:gridCol w:w="1853"/>
        <w:gridCol w:w="1166"/>
        <w:gridCol w:w="2939"/>
        <w:gridCol w:w="1233"/>
        <w:gridCol w:w="1198"/>
        <w:gridCol w:w="1070"/>
      </w:tblGrid>
      <w:tr>
        <w:tblPrEx>
          <w:tblCellMar>
            <w:top w:w="15" w:type="dxa"/>
            <w:left w:w="15" w:type="dxa"/>
            <w:bottom w:w="15" w:type="dxa"/>
            <w:right w:w="15" w:type="dxa"/>
          </w:tblCellMar>
        </w:tblPrEx>
        <w:trPr>
          <w:trHeight w:val="464" w:hRule="atLeast"/>
        </w:trPr>
        <w:tc>
          <w:tcPr>
            <w:tcW w:w="30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64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810"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13"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47.42</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3"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5"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185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5"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89"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3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9"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47.42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47.42</w:t>
            </w: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9"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9"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59"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29"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4"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5" w:hRule="atLeast"/>
        </w:trPr>
        <w:tc>
          <w:tcPr>
            <w:tcW w:w="1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233"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98"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0"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jc w:val="left"/>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jc w:val="left"/>
        <w:rPr>
          <w:rFonts w:ascii="宋体" w:hAnsi="宋体" w:cs="宋体"/>
          <w:b/>
          <w:bCs/>
          <w:szCs w:val="21"/>
        </w:rPr>
      </w:pPr>
      <w:r>
        <w:rPr>
          <w:rFonts w:hint="eastAsia" w:ascii="宋体" w:hAnsi="宋体" w:cs="宋体"/>
          <w:b/>
          <w:bCs/>
          <w:szCs w:val="21"/>
        </w:rPr>
        <w:t xml:space="preserve">编制部门：杨陵区计划生育协会                                          金额单位：万元                                                                                                </w:t>
      </w:r>
    </w:p>
    <w:tbl>
      <w:tblPr>
        <w:tblStyle w:val="7"/>
        <w:tblW w:w="9459" w:type="dxa"/>
        <w:tblInd w:w="0" w:type="dxa"/>
        <w:tblLayout w:type="fixed"/>
        <w:tblCellMar>
          <w:top w:w="15" w:type="dxa"/>
          <w:left w:w="15" w:type="dxa"/>
          <w:bottom w:w="15" w:type="dxa"/>
          <w:right w:w="15" w:type="dxa"/>
        </w:tblCellMar>
      </w:tblPr>
      <w:tblGrid>
        <w:gridCol w:w="2138"/>
        <w:gridCol w:w="1659"/>
        <w:gridCol w:w="1937"/>
        <w:gridCol w:w="1312"/>
        <w:gridCol w:w="1132"/>
        <w:gridCol w:w="1281"/>
      </w:tblGrid>
      <w:tr>
        <w:tblPrEx>
          <w:tblCellMar>
            <w:top w:w="15" w:type="dxa"/>
            <w:left w:w="15" w:type="dxa"/>
            <w:bottom w:w="15" w:type="dxa"/>
            <w:right w:w="15" w:type="dxa"/>
          </w:tblCellMar>
        </w:tblPrEx>
        <w:trPr>
          <w:trHeight w:val="672" w:hRule="atLeast"/>
        </w:trPr>
        <w:tc>
          <w:tcPr>
            <w:tcW w:w="37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6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103" w:hRule="atLeast"/>
        </w:trPr>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869" w:hRule="atLeast"/>
        </w:trPr>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47.42 </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47.42</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rPr>
              <w:t>47.42</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869" w:hRule="atLeast"/>
        </w:trPr>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869" w:hRule="atLeast"/>
        </w:trPr>
        <w:tc>
          <w:tcPr>
            <w:tcW w:w="21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869" w:hRule="atLeast"/>
        </w:trPr>
        <w:tc>
          <w:tcPr>
            <w:tcW w:w="21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675" w:hRule="atLeast"/>
        </w:trPr>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47.42</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47.42</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rPr>
              <w:t>47.42</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编制部门：杨陵区计划生育协会                                         金额单位：万元</w:t>
      </w:r>
    </w:p>
    <w:p>
      <w:pPr>
        <w:rPr>
          <w:rFonts w:ascii="宋体" w:hAnsi="宋体" w:cs="宋体"/>
          <w:b/>
          <w:bCs/>
          <w:szCs w:val="21"/>
        </w:rPr>
      </w:pPr>
      <w:r>
        <w:rPr>
          <w:rFonts w:hint="eastAsia" w:ascii="宋体" w:hAnsi="宋体" w:cs="宋体"/>
          <w:b/>
          <w:bCs/>
          <w:szCs w:val="21"/>
        </w:rPr>
        <w:t xml:space="preserve">                                                                                                                  </w:t>
      </w:r>
    </w:p>
    <w:tbl>
      <w:tblPr>
        <w:tblStyle w:val="7"/>
        <w:tblW w:w="9557" w:type="dxa"/>
        <w:tblInd w:w="0" w:type="dxa"/>
        <w:tblLayout w:type="fixed"/>
        <w:tblCellMar>
          <w:top w:w="15" w:type="dxa"/>
          <w:left w:w="15" w:type="dxa"/>
          <w:bottom w:w="15" w:type="dxa"/>
          <w:right w:w="15" w:type="dxa"/>
        </w:tblCellMar>
      </w:tblPr>
      <w:tblGrid>
        <w:gridCol w:w="1273"/>
        <w:gridCol w:w="1675"/>
        <w:gridCol w:w="1095"/>
        <w:gridCol w:w="1110"/>
        <w:gridCol w:w="1018"/>
        <w:gridCol w:w="1133"/>
        <w:gridCol w:w="1110"/>
        <w:gridCol w:w="1143"/>
      </w:tblGrid>
      <w:tr>
        <w:tblPrEx>
          <w:tblCellMar>
            <w:top w:w="15" w:type="dxa"/>
            <w:left w:w="15" w:type="dxa"/>
            <w:bottom w:w="15" w:type="dxa"/>
            <w:right w:w="15" w:type="dxa"/>
          </w:tblCellMar>
        </w:tblPrEx>
        <w:trPr>
          <w:trHeight w:val="502" w:hRule="atLeast"/>
        </w:trPr>
        <w:tc>
          <w:tcPr>
            <w:tcW w:w="2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326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876"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02" w:hRule="atLeast"/>
        </w:trPr>
        <w:tc>
          <w:tcPr>
            <w:tcW w:w="2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876"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w:t>
            </w:r>
            <w:r>
              <w:rPr>
                <w:rFonts w:ascii="宋体" w:hAnsi="宋体" w:cs="宋体"/>
                <w:color w:val="000000"/>
                <w:szCs w:val="21"/>
              </w:rPr>
              <w:tab/>
            </w:r>
            <w:r>
              <w:rPr>
                <w:rFonts w:ascii="宋体" w:hAnsi="宋体" w:cs="宋体"/>
                <w:color w:val="000000"/>
                <w:szCs w:val="21"/>
              </w:rPr>
              <w:tab/>
            </w: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47.42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39.42</w:t>
            </w: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36.30</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w:t>
            </w:r>
            <w:r>
              <w:rPr>
                <w:rFonts w:ascii="宋体" w:hAnsi="宋体" w:cs="宋体"/>
                <w:color w:val="000000"/>
                <w:szCs w:val="21"/>
              </w:rPr>
              <w:tab/>
            </w: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计划生育事务</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47.42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39.42</w:t>
            </w: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36.30</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3.12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8</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left"/>
              <w:rPr>
                <w:rFonts w:ascii="宋体" w:hAnsi="宋体" w:eastAsia="宋体" w:cs="宋体"/>
                <w:color w:val="000000"/>
                <w:kern w:val="2"/>
                <w:sz w:val="21"/>
                <w:szCs w:val="21"/>
                <w:lang w:val="en-US" w:eastAsia="zh-CN" w:bidi="ar-SA"/>
              </w:rPr>
            </w:pPr>
            <w:r>
              <w:rPr>
                <w:rFonts w:ascii="宋体" w:hAnsi="宋体" w:cs="宋体"/>
                <w:color w:val="000000"/>
                <w:szCs w:val="21"/>
              </w:rPr>
              <w:t>2100799</w:t>
            </w:r>
            <w:r>
              <w:rPr>
                <w:rFonts w:ascii="宋体" w:hAnsi="宋体" w:cs="宋体"/>
                <w:color w:val="000000"/>
                <w:szCs w:val="21"/>
              </w:rPr>
              <w:tab/>
            </w: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 xml:space="preserve">  其他计划生育事务支出</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47.42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39.42</w:t>
            </w: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36.30</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3.12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8</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2"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3" w:hRule="atLeast"/>
        </w:trPr>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编制部门：杨陵区计划生育协会                                        金额单位：万元</w:t>
      </w:r>
    </w:p>
    <w:p>
      <w:pPr>
        <w:rPr>
          <w:rFonts w:ascii="宋体" w:hAnsi="宋体" w:cs="宋体"/>
          <w:b/>
          <w:bCs/>
          <w:szCs w:val="21"/>
        </w:rPr>
      </w:pPr>
      <w:r>
        <w:rPr>
          <w:rFonts w:hint="eastAsia" w:ascii="宋体" w:hAnsi="宋体" w:cs="宋体"/>
          <w:b/>
          <w:bCs/>
          <w:szCs w:val="21"/>
        </w:rPr>
        <w:t xml:space="preserve">                                                        </w:t>
      </w:r>
    </w:p>
    <w:tbl>
      <w:tblPr>
        <w:tblStyle w:val="7"/>
        <w:tblW w:w="9376" w:type="dxa"/>
        <w:tblInd w:w="0" w:type="dxa"/>
        <w:tblLayout w:type="fixed"/>
        <w:tblCellMar>
          <w:top w:w="15" w:type="dxa"/>
          <w:left w:w="15" w:type="dxa"/>
          <w:bottom w:w="15" w:type="dxa"/>
          <w:right w:w="15" w:type="dxa"/>
        </w:tblCellMar>
      </w:tblPr>
      <w:tblGrid>
        <w:gridCol w:w="1230"/>
        <w:gridCol w:w="2177"/>
        <w:gridCol w:w="1764"/>
        <w:gridCol w:w="1528"/>
        <w:gridCol w:w="1449"/>
        <w:gridCol w:w="1228"/>
      </w:tblGrid>
      <w:tr>
        <w:tblPrEx>
          <w:tblCellMar>
            <w:top w:w="15" w:type="dxa"/>
            <w:left w:w="15" w:type="dxa"/>
            <w:bottom w:w="15" w:type="dxa"/>
            <w:right w:w="15" w:type="dxa"/>
          </w:tblCellMar>
        </w:tblPrEx>
        <w:trPr>
          <w:trHeight w:val="483" w:hRule="atLeast"/>
        </w:trPr>
        <w:tc>
          <w:tcPr>
            <w:tcW w:w="34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5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2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05"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5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90" w:hRule="atLeast"/>
        </w:trPr>
        <w:tc>
          <w:tcPr>
            <w:tcW w:w="34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764"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39.42</w:t>
            </w:r>
          </w:p>
        </w:tc>
        <w:tc>
          <w:tcPr>
            <w:tcW w:w="1528" w:type="dxa"/>
            <w:tcBorders>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r>
              <w:rPr>
                <w:rFonts w:hint="eastAsia" w:ascii="宋体" w:hAnsi="宋体" w:cs="宋体"/>
                <w:b/>
                <w:bCs/>
                <w:color w:val="000000"/>
                <w:szCs w:val="21"/>
              </w:rPr>
              <w:t>36.28</w:t>
            </w:r>
          </w:p>
        </w:tc>
        <w:tc>
          <w:tcPr>
            <w:tcW w:w="1449" w:type="dxa"/>
            <w:tcBorders>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r>
              <w:rPr>
                <w:rFonts w:hint="eastAsia" w:ascii="宋体" w:hAnsi="宋体" w:cs="宋体"/>
                <w:b/>
                <w:bCs/>
                <w:color w:val="000000"/>
                <w:szCs w:val="21"/>
              </w:rPr>
              <w:t>3.14</w:t>
            </w:r>
          </w:p>
        </w:tc>
        <w:tc>
          <w:tcPr>
            <w:tcW w:w="1228"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8"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36.28</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36.28</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8"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11.47</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11.47</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8"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3.73</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8"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30103</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6.3</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8"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30104</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7.64</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7.64</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75"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30105</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3.35</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3.35</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30106</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3.79</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3.79</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3.14</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3.14</w:t>
            </w: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1.00</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1.00</w:t>
            </w: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30203</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水费</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0.07</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0.07</w:t>
            </w: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30204</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电费</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0.44</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0.44</w:t>
            </w: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8"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30205</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工会会费</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0.21</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0.21</w:t>
            </w: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30206</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1.4</w:t>
            </w: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30207</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0.02</w:t>
            </w: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0.02</w:t>
            </w: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8"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310</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其他资本性支出</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3"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31002</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房屋建筑物购建</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8"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31003</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办公设备购置</w:t>
            </w:r>
          </w:p>
        </w:tc>
        <w:tc>
          <w:tcPr>
            <w:tcW w:w="17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编制部门：杨陵区计划生育协会                                       金额单位：万元</w:t>
      </w:r>
    </w:p>
    <w:p>
      <w:pPr>
        <w:rPr>
          <w:rFonts w:ascii="宋体" w:hAnsi="宋体" w:cs="宋体"/>
          <w:b/>
          <w:bCs/>
          <w:szCs w:val="21"/>
        </w:rPr>
      </w:pPr>
      <w:r>
        <w:rPr>
          <w:rFonts w:hint="eastAsia" w:ascii="宋体" w:hAnsi="宋体" w:cs="宋体"/>
          <w:b/>
          <w:bCs/>
          <w:szCs w:val="21"/>
        </w:rPr>
        <w:t xml:space="preserve">                                                         </w:t>
      </w:r>
    </w:p>
    <w:tbl>
      <w:tblPr>
        <w:tblStyle w:val="7"/>
        <w:tblW w:w="9599" w:type="dxa"/>
        <w:tblInd w:w="0" w:type="dxa"/>
        <w:tblLayout w:type="fixed"/>
        <w:tblCellMar>
          <w:top w:w="15" w:type="dxa"/>
          <w:left w:w="15" w:type="dxa"/>
          <w:bottom w:w="15" w:type="dxa"/>
          <w:right w:w="15" w:type="dxa"/>
        </w:tblCellMar>
      </w:tblPr>
      <w:tblGrid>
        <w:gridCol w:w="1169"/>
        <w:gridCol w:w="1067"/>
        <w:gridCol w:w="1210"/>
        <w:gridCol w:w="951"/>
        <w:gridCol w:w="951"/>
        <w:gridCol w:w="1081"/>
        <w:gridCol w:w="1292"/>
        <w:gridCol w:w="836"/>
        <w:gridCol w:w="1042"/>
      </w:tblGrid>
      <w:tr>
        <w:tblPrEx>
          <w:tblCellMar>
            <w:top w:w="15" w:type="dxa"/>
            <w:left w:w="15" w:type="dxa"/>
            <w:bottom w:w="15" w:type="dxa"/>
            <w:right w:w="15" w:type="dxa"/>
          </w:tblCellMar>
        </w:tblPrEx>
        <w:trPr>
          <w:trHeight w:val="782" w:hRule="atLeast"/>
        </w:trPr>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55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8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82" w:hRule="atLeast"/>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2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3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808" w:hRule="atLeast"/>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82" w:hRule="atLeast"/>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82" w:hRule="atLeast"/>
        </w:trPr>
        <w:tc>
          <w:tcPr>
            <w:tcW w:w="1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1.69</w:t>
            </w:r>
          </w:p>
        </w:tc>
      </w:tr>
      <w:tr>
        <w:tblPrEx>
          <w:tblCellMar>
            <w:top w:w="15" w:type="dxa"/>
            <w:left w:w="15" w:type="dxa"/>
            <w:bottom w:w="15" w:type="dxa"/>
            <w:right w:w="15" w:type="dxa"/>
          </w:tblCellMar>
        </w:tblPrEx>
        <w:trPr>
          <w:trHeight w:val="813" w:hRule="atLeast"/>
        </w:trPr>
        <w:tc>
          <w:tcPr>
            <w:tcW w:w="1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1.69</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编制部门：杨陵区计划生育协会                                  金额单位：万元</w:t>
      </w:r>
    </w:p>
    <w:p>
      <w:pPr>
        <w:rPr>
          <w:rFonts w:ascii="宋体" w:hAnsi="宋体" w:cs="宋体"/>
          <w:b/>
          <w:bCs/>
          <w:szCs w:val="21"/>
        </w:rPr>
      </w:pPr>
      <w:r>
        <w:rPr>
          <w:rFonts w:hint="eastAsia" w:ascii="宋体" w:hAnsi="宋体" w:cs="宋体"/>
          <w:b/>
          <w:bCs/>
          <w:szCs w:val="21"/>
        </w:rPr>
        <w:t xml:space="preserve">                                                                                                </w:t>
      </w:r>
    </w:p>
    <w:tbl>
      <w:tblPr>
        <w:tblStyle w:val="7"/>
        <w:tblW w:w="9737" w:type="dxa"/>
        <w:tblInd w:w="0" w:type="dxa"/>
        <w:tblLayout w:type="fixed"/>
        <w:tblCellMar>
          <w:top w:w="15" w:type="dxa"/>
          <w:left w:w="15" w:type="dxa"/>
          <w:bottom w:w="15" w:type="dxa"/>
          <w:right w:w="15" w:type="dxa"/>
        </w:tblCellMar>
      </w:tblPr>
      <w:tblGrid>
        <w:gridCol w:w="1122"/>
        <w:gridCol w:w="1471"/>
        <w:gridCol w:w="1150"/>
        <w:gridCol w:w="1085"/>
        <w:gridCol w:w="1020"/>
        <w:gridCol w:w="1150"/>
        <w:gridCol w:w="1125"/>
        <w:gridCol w:w="1614"/>
      </w:tblGrid>
      <w:tr>
        <w:tblPrEx>
          <w:tblCellMar>
            <w:top w:w="15" w:type="dxa"/>
            <w:left w:w="15" w:type="dxa"/>
            <w:bottom w:w="15" w:type="dxa"/>
            <w:right w:w="15" w:type="dxa"/>
          </w:tblCellMar>
        </w:tblPrEx>
        <w:trPr>
          <w:trHeight w:val="568" w:hRule="atLeast"/>
        </w:trPr>
        <w:tc>
          <w:tcPr>
            <w:tcW w:w="25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1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10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295"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6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964"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68" w:hRule="atLeast"/>
        </w:trPr>
        <w:tc>
          <w:tcPr>
            <w:tcW w:w="25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5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11"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723" w:firstLineChars="200"/>
        <w:jc w:val="center"/>
        <w:rPr>
          <w:rFonts w:hint="eastAsia"/>
          <w:b/>
          <w:sz w:val="36"/>
          <w:szCs w:val="36"/>
        </w:rPr>
      </w:pPr>
      <w:r>
        <w:rPr>
          <w:rFonts w:hint="eastAsia"/>
          <w:b/>
          <w:sz w:val="36"/>
          <w:szCs w:val="36"/>
        </w:rPr>
        <w:t>2019年总收支情况</w:t>
      </w:r>
    </w:p>
    <w:p>
      <w:pPr>
        <w:widowControl/>
        <w:ind w:firstLine="420" w:firstLineChars="200"/>
        <w:jc w:val="left"/>
        <w:rPr>
          <w:rFonts w:hint="eastAsia"/>
        </w:rPr>
      </w:pPr>
      <w:r>
        <w:drawing>
          <wp:inline distT="0" distB="0" distL="0" distR="0">
            <wp:extent cx="5327015" cy="3053080"/>
            <wp:effectExtent l="0" t="0" r="26035" b="139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420" w:firstLineChars="200"/>
        <w:jc w:val="left"/>
        <w:rPr>
          <w:rFonts w:hint="eastAsia"/>
        </w:rPr>
      </w:pP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2019年部门总收入55.95万元，</w:t>
      </w:r>
      <w:r>
        <w:rPr>
          <w:rFonts w:hint="eastAsia" w:ascii="仿宋_GB2312" w:hAnsi="仿宋" w:eastAsia="仿宋_GB2312" w:cs="仿宋_GB2312"/>
          <w:sz w:val="32"/>
          <w:szCs w:val="32"/>
        </w:rPr>
        <w:t>较上年72.32万元减少16.37万元，主要原因为机构整合项目减少；总支出68.91万元，较上年</w:t>
      </w:r>
      <w:r>
        <w:rPr>
          <w:rFonts w:ascii="仿宋_GB2312" w:hAnsi="仿宋" w:eastAsia="仿宋_GB2312" w:cs="仿宋_GB2312"/>
          <w:sz w:val="32"/>
          <w:szCs w:val="32"/>
        </w:rPr>
        <w:t>5</w:t>
      </w:r>
      <w:r>
        <w:rPr>
          <w:rFonts w:hint="eastAsia" w:ascii="仿宋_GB2312" w:hAnsi="仿宋" w:eastAsia="仿宋_GB2312" w:cs="仿宋_GB2312"/>
          <w:sz w:val="32"/>
          <w:szCs w:val="32"/>
        </w:rPr>
        <w:t>9.</w:t>
      </w:r>
      <w:r>
        <w:rPr>
          <w:rFonts w:ascii="仿宋_GB2312" w:hAnsi="仿宋" w:eastAsia="仿宋_GB2312" w:cs="仿宋_GB2312"/>
          <w:sz w:val="32"/>
          <w:szCs w:val="32"/>
        </w:rPr>
        <w:t>3</w:t>
      </w:r>
      <w:r>
        <w:rPr>
          <w:rFonts w:hint="eastAsia" w:ascii="仿宋_GB2312" w:hAnsi="仿宋" w:eastAsia="仿宋_GB2312" w:cs="仿宋_GB2312"/>
          <w:sz w:val="32"/>
          <w:szCs w:val="32"/>
        </w:rPr>
        <w:t>7万元增加9.54万元，主要原因为机构整合项目减少</w:t>
      </w:r>
      <w:r>
        <w:rPr>
          <w:rFonts w:hint="eastAsia" w:ascii="仿宋_GB2312" w:hAnsi="仿宋" w:eastAsia="仿宋_GB2312"/>
          <w:sz w:val="32"/>
          <w:szCs w:val="32"/>
        </w:rPr>
        <w:t>。</w:t>
      </w:r>
    </w:p>
    <w:p>
      <w:pPr>
        <w:widowControl/>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420" w:firstLineChars="200"/>
        <w:jc w:val="left"/>
        <w:rPr>
          <w:rFonts w:ascii="仿宋_GB2312" w:hAnsi="仿宋_GB2312" w:eastAsia="仿宋_GB2312" w:cs="仿宋_GB2312"/>
          <w:sz w:val="32"/>
          <w:szCs w:val="32"/>
        </w:rPr>
      </w:pPr>
      <w:r>
        <w:drawing>
          <wp:inline distT="0" distB="0" distL="0" distR="0">
            <wp:extent cx="5207635" cy="2846070"/>
            <wp:effectExtent l="0" t="0" r="12065" b="1143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bidi="ar"/>
        </w:rPr>
        <w:t>55.95</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bidi="ar"/>
        </w:rPr>
        <w:t>47.42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84.75</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bidi="ar"/>
        </w:rPr>
        <w:t>8.53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15.25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420" w:firstLineChars="200"/>
        <w:jc w:val="left"/>
        <w:rPr>
          <w:rFonts w:ascii="仿宋_GB2312" w:hAnsi="仿宋_GB2312" w:eastAsia="仿宋_GB2312" w:cs="仿宋_GB2312"/>
          <w:sz w:val="32"/>
          <w:szCs w:val="32"/>
        </w:rPr>
      </w:pPr>
      <w:r>
        <w:drawing>
          <wp:inline distT="0" distB="0" distL="0" distR="0">
            <wp:extent cx="4572000" cy="2743200"/>
            <wp:effectExtent l="0" t="0" r="19050" b="1905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bidi="ar"/>
        </w:rPr>
        <w:t>68.91</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bidi="ar"/>
        </w:rPr>
        <w:t>39.42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57.21</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bidi="ar"/>
        </w:rPr>
        <w:t>29.49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42.79</w:t>
      </w:r>
      <w:r>
        <w:rPr>
          <w:rFonts w:ascii="仿宋_GB2312" w:hAnsi="宋体" w:eastAsia="仿宋_GB2312" w:cs="仿宋_GB2312"/>
          <w:color w:val="000000"/>
          <w:kern w:val="0"/>
          <w:sz w:val="32"/>
          <w:szCs w:val="32"/>
          <w:lang w:bidi="ar"/>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3" w:firstLineChars="2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2019年财政拨款收入支出总体情况</w:t>
      </w:r>
    </w:p>
    <w:p>
      <w:pPr>
        <w:widowControl/>
        <w:ind w:firstLine="420" w:firstLineChars="200"/>
        <w:jc w:val="left"/>
        <w:rPr>
          <w:rFonts w:hint="eastAsia" w:ascii="仿宋_GB2312" w:hAnsi="仿宋_GB2312" w:eastAsia="仿宋_GB2312" w:cs="仿宋_GB2312"/>
          <w:sz w:val="32"/>
          <w:szCs w:val="32"/>
        </w:rPr>
      </w:pPr>
      <w:r>
        <w:drawing>
          <wp:inline distT="0" distB="0" distL="0" distR="0">
            <wp:extent cx="5200015" cy="3108960"/>
            <wp:effectExtent l="0" t="0" r="19685" b="1524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 w:eastAsia="仿宋_GB2312"/>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rPr>
        <w:t>9年部门</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收入47.42</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较上年52.38万元减少4.96万元，主要原因为机构整合人员调整；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支出47.42</w:t>
      </w:r>
      <w:r>
        <w:rPr>
          <w:rFonts w:hint="eastAsia" w:ascii="仿宋_GB2312" w:hAnsi="仿宋" w:eastAsia="仿宋_GB2312" w:cs="仿宋_GB2312"/>
          <w:sz w:val="32"/>
          <w:szCs w:val="32"/>
        </w:rPr>
        <w:t>万元，较上年52.38万元减少4.96万元，主要原因为机构整合人员调整。</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ind w:firstLine="420" w:firstLineChars="200"/>
        <w:rPr>
          <w:rFonts w:ascii="仿宋_GB2312" w:hAnsi="仿宋_GB2312" w:eastAsia="仿宋_GB2312" w:cs="仿宋_GB2312"/>
          <w:sz w:val="32"/>
          <w:szCs w:val="32"/>
        </w:rPr>
      </w:pPr>
      <w:r>
        <w:drawing>
          <wp:inline distT="0" distB="0" distL="0" distR="0">
            <wp:extent cx="4572000" cy="2743200"/>
            <wp:effectExtent l="0" t="0" r="19050" b="1905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bidi="ar"/>
        </w:rPr>
        <w:t>47.42</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bidi="ar"/>
        </w:rPr>
        <w:t>68.81</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减少4.96</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减少10.46</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原因是机构整合人员调整。</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bidi="ar"/>
        </w:rPr>
        <w:t>48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47.42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bidi="ar"/>
        </w:rPr>
        <w:t>98.79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 w:hAnsi="仿宋" w:eastAsia="仿宋" w:cs="仿宋"/>
          <w:b/>
          <w:bCs/>
          <w:color w:val="000000"/>
          <w:sz w:val="32"/>
          <w:szCs w:val="32"/>
        </w:rPr>
        <w:t>卫生健康支出</w:t>
      </w:r>
      <w:r>
        <w:rPr>
          <w:rFonts w:hint="eastAsia" w:ascii="仿宋" w:hAnsi="仿宋" w:eastAsia="仿宋" w:cs="仿宋"/>
          <w:b/>
          <w:bCs/>
          <w:color w:val="000000"/>
          <w:kern w:val="0"/>
          <w:sz w:val="32"/>
          <w:szCs w:val="32"/>
          <w:lang w:bidi="ar"/>
        </w:rPr>
        <w:t>（类）</w:t>
      </w:r>
      <w:r>
        <w:rPr>
          <w:rFonts w:hint="eastAsia" w:ascii="仿宋" w:hAnsi="仿宋" w:eastAsia="仿宋" w:cs="仿宋"/>
          <w:b/>
          <w:bCs/>
          <w:color w:val="000000"/>
          <w:sz w:val="32"/>
          <w:szCs w:val="32"/>
        </w:rPr>
        <w:t>计划生育事务</w:t>
      </w:r>
      <w:r>
        <w:rPr>
          <w:rFonts w:hint="eastAsia" w:ascii="仿宋" w:hAnsi="仿宋" w:eastAsia="仿宋" w:cs="仿宋"/>
          <w:b/>
          <w:bCs/>
          <w:color w:val="000000"/>
          <w:kern w:val="0"/>
          <w:sz w:val="32"/>
          <w:szCs w:val="32"/>
          <w:lang w:bidi="ar"/>
        </w:rPr>
        <w:t>（款）</w:t>
      </w:r>
      <w:r>
        <w:rPr>
          <w:rFonts w:hint="eastAsia" w:ascii="仿宋" w:hAnsi="仿宋" w:eastAsia="仿宋" w:cs="仿宋"/>
          <w:b/>
          <w:bCs/>
          <w:color w:val="000000"/>
          <w:sz w:val="32"/>
          <w:szCs w:val="32"/>
        </w:rPr>
        <w:t>其他计划生育事务支出</w:t>
      </w:r>
      <w:r>
        <w:rPr>
          <w:rFonts w:ascii="仿宋_GB2312" w:hAnsi="宋体" w:eastAsia="仿宋_GB2312" w:cs="仿宋_GB2312"/>
          <w:b/>
          <w:color w:val="000000"/>
          <w:kern w:val="0"/>
          <w:sz w:val="32"/>
          <w:szCs w:val="32"/>
          <w:lang w:bidi="ar"/>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48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47.42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bidi="ar"/>
        </w:rPr>
        <w:t>98.79</w:t>
      </w:r>
      <w:r>
        <w:rPr>
          <w:rFonts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机构整合人员减少，相应人员经费和公用经费减少。</w:t>
      </w:r>
    </w:p>
    <w:p>
      <w:pPr>
        <w:numPr>
          <w:ilvl w:val="0"/>
          <w:numId w:val="3"/>
        </w:numPr>
        <w:spacing w:line="360" w:lineRule="auto"/>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一般公共预算财政拨款基本支出决算情况说明 </w:t>
      </w:r>
    </w:p>
    <w:p>
      <w:pPr>
        <w:numPr>
          <w:ilvl w:val="0"/>
          <w:numId w:val="0"/>
        </w:numPr>
        <w:spacing w:line="360" w:lineRule="auto"/>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bidi="ar"/>
        </w:rPr>
        <w:t>39.42</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bidi="ar"/>
        </w:rPr>
        <w:t>36.28</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bidi="ar"/>
        </w:rPr>
        <w:t>3.14</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b/>
          <w:bCs/>
          <w:color w:val="000000"/>
          <w:kern w:val="0"/>
          <w:sz w:val="32"/>
          <w:szCs w:val="32"/>
          <w:lang w:bidi="ar"/>
        </w:rPr>
        <w:t>36.3</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bidi="ar"/>
        </w:rPr>
        <w:t>11.47万元，津贴补贴3.73万元，奖金6.3万元，绩效工资7.64万元，机关事业单位养老保险缴费3.35万元，住房公积金3.79万元。</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b/>
          <w:bCs/>
          <w:color w:val="000000"/>
          <w:kern w:val="0"/>
          <w:sz w:val="32"/>
          <w:szCs w:val="32"/>
          <w:lang w:bidi="ar"/>
        </w:rPr>
        <w:t>3.14</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bidi="ar"/>
        </w:rPr>
        <w:t>1万元，水费0.07万元，电费0.44万元，工会会费0.21万元，其他交通费1.4万元，奖励金0.02万元。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rPr>
          <w:rFonts w:eastAsia="仿宋_GB2312"/>
        </w:rPr>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widowControl/>
        <w:ind w:firstLine="640" w:firstLineChars="200"/>
        <w:jc w:val="center"/>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w:t>
      </w:r>
      <w:r>
        <w:rPr>
          <w:rFonts w:hint="eastAsia" w:ascii="仿宋_GB2312" w:hAnsi="宋体" w:eastAsia="仿宋_GB2312" w:cs="仿宋_GB2312"/>
          <w:color w:val="000000"/>
          <w:kern w:val="0"/>
          <w:sz w:val="32"/>
          <w:szCs w:val="32"/>
          <w:lang w:bidi="ar"/>
        </w:rPr>
        <w:t>情况</w:t>
      </w:r>
      <w:r>
        <w:drawing>
          <wp:inline distT="0" distB="0" distL="0" distR="0">
            <wp:extent cx="4572000" cy="2743200"/>
            <wp:effectExtent l="0" t="0" r="19050" b="1905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费支出0万元，占0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2019年因公出国（境）团组0</w:t>
      </w:r>
      <w:r>
        <w:rPr>
          <w:rFonts w:hint="eastAsia" w:ascii="仿宋_GB2312" w:hAnsi="仿宋_GB2312" w:eastAsia="仿宋_GB2312" w:cs="仿宋_GB2312"/>
          <w:sz w:val="32"/>
          <w:szCs w:val="32"/>
        </w:rPr>
        <w:t>个，0人次，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2019年公务接待0</w:t>
      </w:r>
      <w:r>
        <w:rPr>
          <w:rFonts w:hint="eastAsia" w:ascii="仿宋_GB2312" w:hAnsi="仿宋_GB2312" w:eastAsia="仿宋_GB2312" w:cs="仿宋_GB2312"/>
          <w:sz w:val="32"/>
          <w:szCs w:val="32"/>
        </w:rPr>
        <w:t>批次，0人次，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1.69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ascii="仿宋_GB2312" w:hAnsi="宋体" w:eastAsia="仿宋_GB2312" w:cs="仿宋_GB2312"/>
          <w:color w:val="000000"/>
          <w:kern w:val="0"/>
          <w:sz w:val="32"/>
          <w:szCs w:val="32"/>
          <w:lang w:bidi="ar"/>
        </w:rPr>
        <w:t>主要原因是</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培训费年初无预算，根据业务需要适时举办。</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ind w:firstLine="640" w:firstLineChars="200"/>
        <w:jc w:val="left"/>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29.49</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numPr>
          <w:ilvl w:val="0"/>
          <w:numId w:val="4"/>
        </w:numPr>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计划生育家庭意外伤害保险</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bidi="ar"/>
        </w:rPr>
        <w:t>98</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bidi="ar"/>
        </w:rPr>
        <w:t>20.50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bidi="ar"/>
        </w:rPr>
        <w:t>20.50</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bidi="ar"/>
        </w:rPr>
        <w:t>给计划生育家庭意外伤害起到了保障作用，覆盖率达到100%。</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bidi="ar"/>
        </w:rPr>
        <w:t>1、理赔对接不畅通，报案不及时，收集报销凭证不准确。2、宣传力度不大，人员较少，基层工作不到位</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bidi="ar"/>
        </w:rPr>
        <w:t>1、加强理赔环节沟通，及时提醒报案，收集报销凭证。2、加大宣传力度，督促基层协会配齐配强人员。</w:t>
      </w:r>
    </w:p>
    <w:p>
      <w:pPr>
        <w:widowControl/>
        <w:numPr>
          <w:ilvl w:val="0"/>
          <w:numId w:val="4"/>
        </w:numPr>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青春健康教育项目自评综述：</w:t>
      </w:r>
      <w:r>
        <w:rPr>
          <w:rFonts w:ascii="仿宋_GB2312" w:hAnsi="仿宋_GB2312" w:eastAsia="仿宋_GB2312" w:cs="仿宋_GB2312"/>
          <w:color w:val="000000"/>
          <w:kern w:val="0"/>
          <w:sz w:val="31"/>
          <w:szCs w:val="31"/>
          <w:lang w:bidi="ar"/>
        </w:rPr>
        <w:t>根据年初设定的绩效目标，项目自评得分</w:t>
      </w:r>
      <w:r>
        <w:rPr>
          <w:rFonts w:hint="eastAsia" w:ascii="仿宋_GB2312" w:hAnsi="仿宋_GB2312" w:eastAsia="仿宋_GB2312" w:cs="仿宋_GB2312"/>
          <w:color w:val="000000"/>
          <w:kern w:val="0"/>
          <w:sz w:val="31"/>
          <w:szCs w:val="31"/>
          <w:lang w:bidi="ar"/>
        </w:rPr>
        <w:t>96</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通过项目实施给青少年心理健康、心理问题疏导，杜绝社会不良现象对其毒害起到了引导作用，覆盖率100%。</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bidi="ar"/>
        </w:rPr>
        <w:t>1、青少年健康心里咨询师资力量太弱。2、项目资金投入力度太小，固定咨询场所不到位。</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bidi="ar"/>
        </w:rPr>
        <w:t>1、加强青少年健康心里咨询师培养。2、继续加强资金申请投入，配齐硬件设施。</w:t>
      </w:r>
    </w:p>
    <w:p>
      <w:pPr>
        <w:rPr>
          <w:rFonts w:hint="eastAsia" w:ascii="楷体" w:hAnsi="楷体" w:eastAsia="楷体" w:cs="楷体"/>
          <w:sz w:val="32"/>
          <w:szCs w:val="32"/>
        </w:rPr>
      </w:pPr>
      <w:r>
        <w:rPr>
          <w:rFonts w:hint="eastAsia" w:ascii="楷体" w:hAnsi="楷体" w:eastAsia="楷体" w:cs="楷体"/>
          <w:sz w:val="32"/>
          <w:szCs w:val="32"/>
        </w:rPr>
        <w:object>
          <v:shape id="_x0000_i1025" o:spt="75" alt="" type="#_x0000_t75" style="height:620.2pt;width:439.6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p>
    <w:p>
      <w:pPr>
        <w:rPr>
          <w:rFonts w:ascii="楷体" w:hAnsi="楷体" w:eastAsia="楷体" w:cs="楷体"/>
          <w:sz w:val="32"/>
          <w:szCs w:val="32"/>
        </w:rPr>
        <w:sectPr>
          <w:footerReference r:id="rId3" w:type="default"/>
          <w:pgSz w:w="11906" w:h="16838"/>
          <w:pgMar w:top="2098" w:right="1474" w:bottom="1985" w:left="1588" w:header="851" w:footer="992" w:gutter="0"/>
          <w:cols w:space="0" w:num="1"/>
          <w:docGrid w:type="lines" w:linePitch="315" w:charSpace="0"/>
        </w:sectPr>
      </w:pPr>
      <w:r>
        <w:rPr>
          <w:rFonts w:hint="eastAsia" w:ascii="楷体" w:hAnsi="楷体" w:eastAsia="楷体" w:cs="楷体"/>
          <w:sz w:val="32"/>
          <w:szCs w:val="32"/>
        </w:rPr>
        <w:object>
          <v:shape id="_x0000_i1026" o:spt="75" alt="" type="#_x0000_t75" style="height:612.3pt;width:434.5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p>
    <w:p>
      <w:pPr>
        <w:widowControl/>
        <w:jc w:val="center"/>
        <w:rPr>
          <w:rFonts w:ascii="楷体" w:hAnsi="楷体" w:eastAsia="楷体" w:cs="楷体"/>
          <w:sz w:val="32"/>
          <w:szCs w:val="32"/>
        </w:rPr>
      </w:pPr>
      <w:r>
        <w:rPr>
          <w:rFonts w:hint="eastAsia" w:ascii="楷体" w:hAnsi="楷体" w:eastAsia="楷体" w:cs="楷体"/>
          <w:sz w:val="32"/>
          <w:szCs w:val="32"/>
        </w:rPr>
        <w:object>
          <v:shape id="_x0000_i1027" o:spt="75" type="#_x0000_t75" style="height:1281.1pt;width:599.7pt;" o:ole="t" filled="f" o:preferrelative="t" stroked="f" coordsize="21600,21600">
            <v:path/>
            <v:fill on="f" focussize="0,0"/>
            <v:stroke on="f" joinstyle="miter"/>
            <v:imagedata r:id="rId17" o:title=""/>
            <o:lock v:ext="edit" aspectratio="t"/>
            <w10:wrap type="none"/>
            <w10:anchorlock/>
          </v:shape>
          <o:OLEObject Type="Embed" ProgID="Excel.Sheet.8" ShapeID="_x0000_i1027" DrawAspect="Content" ObjectID="_1468075727" r:id="rId16">
            <o:LockedField>false</o:LockedField>
          </o:OLEObject>
        </w:object>
      </w:r>
    </w:p>
    <w:p>
      <w:pPr>
        <w:jc w:val="center"/>
        <w:rPr>
          <w:rFonts w:ascii="楷体" w:hAnsi="楷体" w:eastAsia="楷体" w:cs="楷体"/>
          <w:sz w:val="32"/>
          <w:szCs w:val="32"/>
        </w:rPr>
      </w:pPr>
      <w:r>
        <w:rPr>
          <w:rFonts w:hint="eastAsia" w:ascii="楷体" w:hAnsi="楷体" w:eastAsia="楷体" w:cs="楷体"/>
          <w:sz w:val="32"/>
          <w:szCs w:val="32"/>
        </w:rPr>
        <w:object>
          <v:shape id="_x0000_i1028" o:spt="75" type="#_x0000_t75" style="height:454.45pt;width:635.2pt;" o:ole="t" filled="f" o:preferrelative="t" stroked="f" coordsize="21600,21600">
            <v:path/>
            <v:fill on="f" focussize="0,0"/>
            <v:stroke on="f" joinstyle="miter"/>
            <v:imagedata r:id="rId19" o:title=""/>
            <o:lock v:ext="edit" aspectratio="t"/>
            <w10:wrap type="none"/>
            <w10:anchorlock/>
          </v:shape>
          <o:OLEObject Type="Embed" ProgID="Excel.Sheet.8" ShapeID="_x0000_i1028" DrawAspect="Content" ObjectID="_1468075728" r:id="rId18">
            <o:LockedField>false</o:LockedField>
          </o:OLEObject>
        </w:object>
      </w:r>
    </w:p>
    <w:p>
      <w:pPr>
        <w:widowControl/>
        <w:jc w:val="center"/>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9" o:spt="75" type="#_x0000_t75" style="height:318.65pt;width:606.3pt;" o:ole="t" filled="f" o:preferrelative="t" stroked="f" coordsize="21600,21600">
            <v:path/>
            <v:fill on="f" focussize="0,0"/>
            <v:stroke on="f" joinstyle="miter"/>
            <v:imagedata r:id="rId21" o:title=""/>
            <o:lock v:ext="edit" aspectratio="t"/>
            <w10:wrap type="none"/>
            <w10:anchorlock/>
          </v:shape>
          <o:OLEObject Type="Embed" ProgID="Excel.Sheet.8" ShapeID="_x0000_i1029" DrawAspect="Content" ObjectID="_1468075729" r:id="rId20">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1.2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减少0.4万元，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人员减少，人员经费减少。</w:t>
      </w:r>
      <w:bookmarkStart w:id="0" w:name="_GoBack"/>
      <w:bookmarkEnd w:id="0"/>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E8EF"/>
    <w:multiLevelType w:val="singleLevel"/>
    <w:tmpl w:val="047AE8EF"/>
    <w:lvl w:ilvl="0" w:tentative="0">
      <w:start w:val="6"/>
      <w:numFmt w:val="chineseCounting"/>
      <w:suff w:val="nothing"/>
      <w:lvlText w:val="%1、"/>
      <w:lvlJc w:val="left"/>
      <w:rPr>
        <w:rFonts w:hint="eastAsia"/>
      </w:rPr>
    </w:lvl>
  </w:abstractNum>
  <w:abstractNum w:abstractNumId="1">
    <w:nsid w:val="1D72CA3E"/>
    <w:multiLevelType w:val="singleLevel"/>
    <w:tmpl w:val="1D72CA3E"/>
    <w:lvl w:ilvl="0" w:tentative="0">
      <w:start w:val="2"/>
      <w:numFmt w:val="chineseCounting"/>
      <w:suff w:val="nothing"/>
      <w:lvlText w:val="%1、"/>
      <w:lvlJc w:val="left"/>
      <w:rPr>
        <w:rFonts w:hint="eastAsia"/>
      </w:rPr>
    </w:lvl>
  </w:abstractNum>
  <w:abstractNum w:abstractNumId="2">
    <w:nsid w:val="699A485E"/>
    <w:multiLevelType w:val="singleLevel"/>
    <w:tmpl w:val="699A485E"/>
    <w:lvl w:ilvl="0" w:tentative="0">
      <w:start w:val="1"/>
      <w:numFmt w:val="decimal"/>
      <w:suff w:val="nothing"/>
      <w:lvlText w:val="%1、"/>
      <w:lvlJc w:val="left"/>
    </w:lvl>
  </w:abstractNum>
  <w:abstractNum w:abstractNumId="3">
    <w:nsid w:val="6FD7CB9D"/>
    <w:multiLevelType w:val="singleLevel"/>
    <w:tmpl w:val="6FD7CB9D"/>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40F7B"/>
    <w:rsid w:val="00050E89"/>
    <w:rsid w:val="00146787"/>
    <w:rsid w:val="00164001"/>
    <w:rsid w:val="001C6275"/>
    <w:rsid w:val="001D7568"/>
    <w:rsid w:val="002424C8"/>
    <w:rsid w:val="00295AFF"/>
    <w:rsid w:val="002A7893"/>
    <w:rsid w:val="003364E9"/>
    <w:rsid w:val="003C2778"/>
    <w:rsid w:val="00452E2E"/>
    <w:rsid w:val="004B6D6E"/>
    <w:rsid w:val="00580F94"/>
    <w:rsid w:val="006A6782"/>
    <w:rsid w:val="006E3571"/>
    <w:rsid w:val="00813F4A"/>
    <w:rsid w:val="008654F2"/>
    <w:rsid w:val="0086551A"/>
    <w:rsid w:val="008F141F"/>
    <w:rsid w:val="009C04A1"/>
    <w:rsid w:val="009E2E93"/>
    <w:rsid w:val="00B80654"/>
    <w:rsid w:val="00BF66B9"/>
    <w:rsid w:val="00E8111E"/>
    <w:rsid w:val="00FD7710"/>
    <w:rsid w:val="013B79AC"/>
    <w:rsid w:val="014B5183"/>
    <w:rsid w:val="04932811"/>
    <w:rsid w:val="06065AD3"/>
    <w:rsid w:val="06F61F13"/>
    <w:rsid w:val="07656035"/>
    <w:rsid w:val="08AA253A"/>
    <w:rsid w:val="094A0CCC"/>
    <w:rsid w:val="095E2B90"/>
    <w:rsid w:val="0EF745C6"/>
    <w:rsid w:val="0F0D417B"/>
    <w:rsid w:val="0F8D100A"/>
    <w:rsid w:val="101C3CB0"/>
    <w:rsid w:val="10A83F7F"/>
    <w:rsid w:val="125E2600"/>
    <w:rsid w:val="132E46A0"/>
    <w:rsid w:val="1352353B"/>
    <w:rsid w:val="14411117"/>
    <w:rsid w:val="1586116E"/>
    <w:rsid w:val="17680D69"/>
    <w:rsid w:val="17C23D75"/>
    <w:rsid w:val="18BB4AD7"/>
    <w:rsid w:val="1B153AF0"/>
    <w:rsid w:val="1B4A3FDA"/>
    <w:rsid w:val="1B524C98"/>
    <w:rsid w:val="1C50392B"/>
    <w:rsid w:val="1C5E2F73"/>
    <w:rsid w:val="1D6E0C0D"/>
    <w:rsid w:val="1D753487"/>
    <w:rsid w:val="221C15BB"/>
    <w:rsid w:val="22B11A36"/>
    <w:rsid w:val="24841A65"/>
    <w:rsid w:val="253B42C3"/>
    <w:rsid w:val="286D0D0A"/>
    <w:rsid w:val="29785A6B"/>
    <w:rsid w:val="2A884204"/>
    <w:rsid w:val="2D1F3974"/>
    <w:rsid w:val="2DB52EF2"/>
    <w:rsid w:val="31AA6038"/>
    <w:rsid w:val="33887EE3"/>
    <w:rsid w:val="34677C61"/>
    <w:rsid w:val="371B735A"/>
    <w:rsid w:val="399C623D"/>
    <w:rsid w:val="3B121AD1"/>
    <w:rsid w:val="3B364E42"/>
    <w:rsid w:val="3CFD0D2E"/>
    <w:rsid w:val="40DB41C4"/>
    <w:rsid w:val="41603979"/>
    <w:rsid w:val="41CF436B"/>
    <w:rsid w:val="435638A9"/>
    <w:rsid w:val="4619368A"/>
    <w:rsid w:val="471F2499"/>
    <w:rsid w:val="481D3D4F"/>
    <w:rsid w:val="48A36F04"/>
    <w:rsid w:val="48B707D4"/>
    <w:rsid w:val="4ADB43C5"/>
    <w:rsid w:val="4B1F20E7"/>
    <w:rsid w:val="4D6E0FDF"/>
    <w:rsid w:val="4D9812DF"/>
    <w:rsid w:val="4EE4307A"/>
    <w:rsid w:val="4F2707F3"/>
    <w:rsid w:val="4F2E78BE"/>
    <w:rsid w:val="4F416CB2"/>
    <w:rsid w:val="4FE36C5C"/>
    <w:rsid w:val="5153143F"/>
    <w:rsid w:val="51B05F1B"/>
    <w:rsid w:val="53CC7E41"/>
    <w:rsid w:val="54F12DEE"/>
    <w:rsid w:val="55A90BC2"/>
    <w:rsid w:val="587D7C48"/>
    <w:rsid w:val="59861008"/>
    <w:rsid w:val="598B73B0"/>
    <w:rsid w:val="5B566B5C"/>
    <w:rsid w:val="5B8D564A"/>
    <w:rsid w:val="5EED30A1"/>
    <w:rsid w:val="61F54203"/>
    <w:rsid w:val="634E01AE"/>
    <w:rsid w:val="65074FBA"/>
    <w:rsid w:val="69512523"/>
    <w:rsid w:val="6B2635DB"/>
    <w:rsid w:val="6BA20847"/>
    <w:rsid w:val="6BCF2692"/>
    <w:rsid w:val="6BF3580B"/>
    <w:rsid w:val="6C6347A6"/>
    <w:rsid w:val="701562D7"/>
    <w:rsid w:val="70886956"/>
    <w:rsid w:val="71086DB5"/>
    <w:rsid w:val="715F3BC7"/>
    <w:rsid w:val="723C0DED"/>
    <w:rsid w:val="72840ECE"/>
    <w:rsid w:val="74353A51"/>
    <w:rsid w:val="75C31473"/>
    <w:rsid w:val="76775FB9"/>
    <w:rsid w:val="76DB5622"/>
    <w:rsid w:val="775F031F"/>
    <w:rsid w:val="7AF11367"/>
    <w:rsid w:val="7C3E5E46"/>
    <w:rsid w:val="7C5B5A63"/>
    <w:rsid w:val="7C5F344B"/>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4037;&#20316;&#31807;1%20(&#20462;&#22797;&#303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4037;&#20316;&#31807;1%20(&#20462;&#22797;&#3034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4037;&#20316;&#31807;1%20(&#20462;&#22797;&#3034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4037;&#20316;&#31807;1%20(&#20462;&#22797;&#3034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4037;&#20316;&#31807;1%20(&#20462;&#22797;&#3034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24037;&#20316;&#31807;1%20(&#20462;&#22797;&#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人员构成</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Sheet1!$A$1:$A$3</c:f>
              <c:strCache>
                <c:ptCount val="3"/>
                <c:pt idx="0">
                  <c:v>在职行政人员</c:v>
                </c:pt>
                <c:pt idx="1">
                  <c:v>在职事业人员</c:v>
                </c:pt>
                <c:pt idx="2">
                  <c:v>离退休人员</c:v>
                </c:pt>
              </c:strCache>
            </c:strRef>
          </c:cat>
          <c:val>
            <c:numRef>
              <c:f>Sheet1!$B$1:$B$3</c:f>
              <c:numCache>
                <c:formatCode>0.00%</c:formatCode>
                <c:ptCount val="3"/>
                <c:pt idx="0">
                  <c:v>0.2857</c:v>
                </c:pt>
                <c:pt idx="1">
                  <c:v>0.2857</c:v>
                </c:pt>
                <c:pt idx="2">
                  <c:v>0.4286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8059864391951"/>
          <c:y val="0.449424030329542"/>
          <c:w val="0.213845800524934"/>
          <c:h val="0.2511515748031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Sheet2!$A$3</c:f>
              <c:strCache>
                <c:ptCount val="1"/>
                <c:pt idx="0">
                  <c:v>总收入（万元）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Sheet2!$B$1:$D$2</c:f>
              <c:strCache>
                <c:ptCount val="3"/>
                <c:pt idx="0">
                  <c:v>2018年</c:v>
                </c:pt>
                <c:pt idx="1">
                  <c:v>2019年</c:v>
                </c:pt>
                <c:pt idx="2">
                  <c:v>2019年较上年增加</c:v>
                </c:pt>
              </c:strCache>
            </c:strRef>
          </c:cat>
          <c:val>
            <c:numRef>
              <c:f>Sheet2!$B$3:$D$3</c:f>
              <c:numCache>
                <c:formatCode>General</c:formatCode>
                <c:ptCount val="3"/>
                <c:pt idx="0">
                  <c:v>72.32</c:v>
                </c:pt>
                <c:pt idx="1">
                  <c:v>55.95</c:v>
                </c:pt>
                <c:pt idx="2">
                  <c:v>16.37</c:v>
                </c:pt>
              </c:numCache>
            </c:numRef>
          </c:val>
        </c:ser>
        <c:ser>
          <c:idx val="1"/>
          <c:order val="1"/>
          <c:tx>
            <c:strRef>
              <c:f>Sheet2!$A$4</c:f>
              <c:strCache>
                <c:ptCount val="1"/>
                <c:pt idx="0">
                  <c:v>总支出（万元）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Sheet2!$B$1:$D$2</c:f>
              <c:strCache>
                <c:ptCount val="3"/>
                <c:pt idx="0">
                  <c:v>2018年</c:v>
                </c:pt>
                <c:pt idx="1">
                  <c:v>2019年</c:v>
                </c:pt>
                <c:pt idx="2">
                  <c:v>2019年较上年增加</c:v>
                </c:pt>
              </c:strCache>
            </c:strRef>
          </c:cat>
          <c:val>
            <c:numRef>
              <c:f>Sheet2!$B$4:$D$4</c:f>
              <c:numCache>
                <c:formatCode>General</c:formatCode>
                <c:ptCount val="3"/>
                <c:pt idx="0">
                  <c:v>59.37</c:v>
                </c:pt>
                <c:pt idx="1">
                  <c:v>68.91</c:v>
                </c:pt>
                <c:pt idx="2">
                  <c:v>9.54</c:v>
                </c:pt>
              </c:numCache>
            </c:numRef>
          </c:val>
        </c:ser>
        <c:dLbls>
          <c:showLegendKey val="0"/>
          <c:showVal val="1"/>
          <c:showCatName val="0"/>
          <c:showSerName val="0"/>
          <c:showPercent val="0"/>
          <c:showBubbleSize val="0"/>
        </c:dLbls>
        <c:gapWidth val="75"/>
        <c:axId val="54721920"/>
        <c:axId val="243185536"/>
      </c:barChart>
      <c:catAx>
        <c:axId val="5472192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3185536"/>
        <c:crosses val="autoZero"/>
        <c:auto val="1"/>
        <c:lblAlgn val="ctr"/>
        <c:lblOffset val="100"/>
        <c:noMultiLvlLbl val="0"/>
      </c:catAx>
      <c:valAx>
        <c:axId val="24318553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72192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年部门收入情况</a:t>
            </a:r>
            <a:endParaRPr lang="zh-CN" altLang="en-US"/>
          </a:p>
        </c:rich>
      </c:tx>
      <c:layout/>
      <c:overlay val="0"/>
    </c:title>
    <c:autoTitleDeleted val="0"/>
    <c:plotArea>
      <c:layout/>
      <c:pieChart>
        <c:varyColors val="1"/>
        <c:ser>
          <c:idx val="0"/>
          <c:order val="0"/>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Sheet3!$A$2:$A$3</c:f>
              <c:strCache>
                <c:ptCount val="2"/>
                <c:pt idx="0">
                  <c:v>财政拨款收（47.42万元）</c:v>
                </c:pt>
                <c:pt idx="1">
                  <c:v>其他收(8.53万元)</c:v>
                </c:pt>
              </c:strCache>
            </c:strRef>
          </c:cat>
          <c:val>
            <c:numRef>
              <c:f>Sheet3!$B$2:$B$3</c:f>
              <c:numCache>
                <c:formatCode>0.00%</c:formatCode>
                <c:ptCount val="2"/>
                <c:pt idx="0">
                  <c:v>0.8475</c:v>
                </c:pt>
                <c:pt idx="1">
                  <c:v>0.1525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69051618547682"/>
          <c:y val="0.909259259259259"/>
          <c:w val="0.69523009623797"/>
          <c:h val="0.08371719160104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年部门支出情况</a:t>
            </a:r>
            <a:endParaRPr lang="zh-CN" altLang="en-US"/>
          </a:p>
        </c:rich>
      </c:tx>
      <c:layout/>
      <c:overlay val="0"/>
    </c:title>
    <c:autoTitleDeleted val="0"/>
    <c:plotArea>
      <c:layout/>
      <c:pieChart>
        <c:varyColors val="1"/>
        <c:ser>
          <c:idx val="0"/>
          <c:order val="0"/>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Sheet4!$A$1:$A$2</c:f>
              <c:strCache>
                <c:ptCount val="2"/>
                <c:pt idx="0">
                  <c:v>基本支出（39.42万元）</c:v>
                </c:pt>
                <c:pt idx="1">
                  <c:v>项目支出（29.49万元）</c:v>
                </c:pt>
              </c:strCache>
            </c:strRef>
          </c:cat>
          <c:val>
            <c:numRef>
              <c:f>Sheet4!$B$1:$B$2</c:f>
              <c:numCache>
                <c:formatCode>0.00%</c:formatCode>
                <c:ptCount val="2"/>
                <c:pt idx="0">
                  <c:v>0.5721</c:v>
                </c:pt>
                <c:pt idx="1">
                  <c:v>0.4279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17923884514436"/>
          <c:y val="0.90462962962963"/>
          <c:w val="0.758596675415573"/>
          <c:h val="0.08371719160104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Sheet5!$A$2</c:f>
              <c:strCache>
                <c:ptCount val="1"/>
                <c:pt idx="0">
                  <c:v>财政拨款收入（万元）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Sheet5!$B$1:$D$1</c:f>
              <c:strCache>
                <c:ptCount val="3"/>
                <c:pt idx="0">
                  <c:v>2018年</c:v>
                </c:pt>
                <c:pt idx="1">
                  <c:v>2019年</c:v>
                </c:pt>
                <c:pt idx="2">
                  <c:v>较上年</c:v>
                </c:pt>
              </c:strCache>
            </c:strRef>
          </c:cat>
          <c:val>
            <c:numRef>
              <c:f>Sheet5!$B$2:$D$2</c:f>
              <c:numCache>
                <c:formatCode>General</c:formatCode>
                <c:ptCount val="3"/>
                <c:pt idx="0">
                  <c:v>52.38</c:v>
                </c:pt>
                <c:pt idx="1">
                  <c:v>47.42</c:v>
                </c:pt>
                <c:pt idx="2">
                  <c:v>4.96</c:v>
                </c:pt>
              </c:numCache>
            </c:numRef>
          </c:val>
        </c:ser>
        <c:ser>
          <c:idx val="1"/>
          <c:order val="1"/>
          <c:tx>
            <c:strRef>
              <c:f>Sheet5!$A$3</c:f>
              <c:strCache>
                <c:ptCount val="1"/>
                <c:pt idx="0">
                  <c:v>财政拨款支出（万元）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Sheet5!$B$1:$D$1</c:f>
              <c:strCache>
                <c:ptCount val="3"/>
                <c:pt idx="0">
                  <c:v>2018年</c:v>
                </c:pt>
                <c:pt idx="1">
                  <c:v>2019年</c:v>
                </c:pt>
                <c:pt idx="2">
                  <c:v>较上年</c:v>
                </c:pt>
              </c:strCache>
            </c:strRef>
          </c:cat>
          <c:val>
            <c:numRef>
              <c:f>Sheet5!$B$3:$D$3</c:f>
              <c:numCache>
                <c:formatCode>General</c:formatCode>
                <c:ptCount val="3"/>
                <c:pt idx="0">
                  <c:v>52.38</c:v>
                </c:pt>
                <c:pt idx="1">
                  <c:v>47.42</c:v>
                </c:pt>
                <c:pt idx="2">
                  <c:v>4.96</c:v>
                </c:pt>
              </c:numCache>
            </c:numRef>
          </c:val>
        </c:ser>
        <c:dLbls>
          <c:showLegendKey val="0"/>
          <c:showVal val="1"/>
          <c:showCatName val="0"/>
          <c:showSerName val="0"/>
          <c:showPercent val="0"/>
          <c:showBubbleSize val="0"/>
        </c:dLbls>
        <c:gapWidth val="75"/>
        <c:axId val="256397312"/>
        <c:axId val="256398848"/>
      </c:barChart>
      <c:catAx>
        <c:axId val="2563973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6398848"/>
        <c:crosses val="autoZero"/>
        <c:auto val="1"/>
        <c:lblAlgn val="ctr"/>
        <c:lblOffset val="100"/>
        <c:noMultiLvlLbl val="0"/>
      </c:catAx>
      <c:valAx>
        <c:axId val="25639884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639731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年部门财政拨款支出总体情况</a:t>
            </a:r>
            <a:endParaRPr lang="zh-CN"/>
          </a:p>
        </c:rich>
      </c:tx>
      <c:layout>
        <c:manualLayout>
          <c:xMode val="edge"/>
          <c:yMode val="edge"/>
          <c:x val="0.114708223972004"/>
          <c:y val="0.115740740740741"/>
        </c:manualLayout>
      </c:layout>
      <c:overlay val="0"/>
    </c:title>
    <c:autoTitleDeleted val="0"/>
    <c:plotArea>
      <c:layout/>
      <c:pieChart>
        <c:varyColors val="1"/>
        <c:ser>
          <c:idx val="0"/>
          <c:order val="0"/>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Sheet6!$A$2:$A$3</c:f>
              <c:strCache>
                <c:ptCount val="2"/>
                <c:pt idx="0">
                  <c:v>财政拨款支出47.42万元</c:v>
                </c:pt>
                <c:pt idx="1">
                  <c:v>支出合计68.81万元</c:v>
                </c:pt>
              </c:strCache>
            </c:strRef>
          </c:cat>
          <c:val>
            <c:numRef>
              <c:f>Sheet6!$B$2:$B$3</c:f>
              <c:numCache>
                <c:formatCode>0.00%</c:formatCode>
                <c:ptCount val="2"/>
                <c:pt idx="0">
                  <c:v>0.6881</c:v>
                </c:pt>
                <c:pt idx="1">
                  <c:v>0.3119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48479440069991"/>
          <c:y val="0.862962962962963"/>
          <c:w val="0.691930008748906"/>
          <c:h val="0.13464311752697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800"/>
              <a:t>培训费支出情况</a:t>
            </a:r>
            <a:r>
              <a:rPr lang="en-US" altLang="zh-CN" sz="800"/>
              <a:t>1.69</a:t>
            </a:r>
            <a:r>
              <a:rPr lang="zh-CN" altLang="en-US" sz="800"/>
              <a:t>（万元）</a:t>
            </a:r>
            <a:endParaRPr lang="zh-CN" altLang="en-US" sz="800"/>
          </a:p>
        </c:rich>
      </c:tx>
      <c:layout>
        <c:manualLayout>
          <c:xMode val="edge"/>
          <c:yMode val="edge"/>
          <c:x val="0.687562554680665"/>
          <c:y val="0.819444444444444"/>
        </c:manualLayout>
      </c:layout>
      <c:overlay val="0"/>
    </c:title>
    <c:autoTitleDeleted val="0"/>
    <c:plotArea>
      <c:layout/>
      <c:pieChart>
        <c:varyColors val="1"/>
        <c:ser>
          <c:idx val="0"/>
          <c:order val="0"/>
          <c:tx>
            <c:strRef>
              <c:f>Sheet7!$B$1</c:f>
              <c:strCache>
                <c:ptCount val="1"/>
                <c:pt idx="0">
                  <c:v>培训费支出情况（万元）</c:v>
                </c:pt>
              </c:strCache>
            </c:strRef>
          </c:tx>
          <c:explosion val="0"/>
          <c:dPt>
            <c:idx val="0"/>
            <c:bubble3D val="0"/>
          </c:dPt>
          <c:dLbls>
            <c:delete val="1"/>
          </c:dLbls>
          <c:val>
            <c:numRef>
              <c:f>Sheet7!$C$1</c:f>
              <c:numCache>
                <c:formatCode>0.00_ </c:formatCode>
                <c:ptCount val="1"/>
                <c:pt idx="0">
                  <c:v>1.69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6262</Words>
  <Characters>4737</Characters>
  <Lines>39</Lines>
  <Paragraphs>21</Paragraphs>
  <TotalTime>3</TotalTime>
  <ScaleCrop>false</ScaleCrop>
  <LinksUpToDate>false</LinksUpToDate>
  <CharactersWithSpaces>10978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2020-10-16T08:18:00Z</dcterms:created>
  <dc:creator>Administrator</dc:creator>
  <cp:lastModifiedBy>隨緣兩全其美❀</cp:lastModifiedBy>
  <cp:lastPrinted>2020-10-16T06:14:00Z</cp:lastPrinted>
  <dcterms:modified xsi:type="dcterms:W3CDTF">2020-11-12T09:19:57Z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