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杨陵区总工会2018年部门决算情况说明</w:t>
      </w:r>
    </w:p>
    <w:p>
      <w:pPr>
        <w:numPr>
          <w:ilvl w:val="0"/>
          <w:numId w:val="0"/>
        </w:numPr>
        <w:rPr>
          <w:rFonts w:hint="eastAsia" w:ascii="楷体" w:hAnsi="楷体" w:eastAsia="楷体" w:cs="楷体"/>
          <w:color w:val="auto"/>
          <w:sz w:val="32"/>
          <w:szCs w:val="32"/>
          <w:lang w:eastAsia="zh-CN"/>
        </w:rPr>
        <w:sectPr>
          <w:pgSz w:w="11906" w:h="16838"/>
          <w:pgMar w:top="1440" w:right="1800" w:bottom="1134" w:left="1800" w:header="851" w:footer="992" w:gutter="0"/>
          <w:cols w:space="0" w:num="1"/>
          <w:rtlGutter w:val="0"/>
          <w:docGrid w:type="lines" w:linePitch="312" w:charSpace="0"/>
        </w:sectPr>
      </w:pPr>
      <w:bookmarkStart w:id="0" w:name="_GoBack"/>
      <w:r>
        <w:rPr>
          <w:rFonts w:hint="eastAsia" w:ascii="楷体" w:hAnsi="楷体" w:eastAsia="楷体" w:cs="楷体"/>
          <w:color w:val="auto"/>
          <w:sz w:val="32"/>
          <w:szCs w:val="32"/>
          <w:lang w:eastAsia="zh-CN"/>
        </w:rPr>
        <w:object>
          <v:shape id="_x0000_i1025" o:spt="75" alt="" type="#_x0000_t75" style="height:666.75pt;width:480.75pt;" o:ole="t" filled="f" o:preferrelative="t" stroked="f" coordsize="21600,21600">
            <v:path/>
            <v:fill on="f" focussize="0,0"/>
            <v:stroke on="f" joinstyle="miter"/>
            <v:imagedata r:id="rId5" o:title=""/>
            <o:lock v:ext="edit" aspectratio="t"/>
            <w10:wrap type="none"/>
            <w10:anchorlock/>
          </v:shape>
          <o:OLEObject Type="Embed" ProgID="Excel.Sheet.8" ShapeID="_x0000_i1025" DrawAspect="Content" ObjectID="_1468075725" r:id="rId4">
            <o:LockedField>false</o:LockedField>
          </o:OLEObject>
        </w:object>
      </w:r>
      <w:bookmarkEnd w:id="0"/>
    </w:p>
    <w:p>
      <w:pPr>
        <w:numPr>
          <w:ilvl w:val="0"/>
          <w:numId w:val="0"/>
        </w:numPr>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object>
          <v:shape id="_x0000_i1029" o:spt="75" type="#_x0000_t75" style="height:1602pt;width:735pt;" o:ole="t" filled="f" o:preferrelative="t" stroked="f" coordsize="21600,21600">
            <v:path/>
            <v:fill on="f" focussize="0,0"/>
            <v:stroke on="f" joinstyle="miter"/>
            <v:imagedata r:id="rId7" o:title=""/>
            <o:lock v:ext="edit" aspectratio="t"/>
            <w10:wrap type="none"/>
            <w10:anchorlock/>
          </v:shape>
          <o:OLEObject Type="Embed" ProgID="Excel.Sheet.8" ShapeID="_x0000_i1029" DrawAspect="Content" ObjectID="_1468075726" r:id="rId6">
            <o:LockedField>false</o:LockedField>
          </o:OLEObject>
        </w:object>
      </w:r>
    </w:p>
    <w:p>
      <w:pPr>
        <w:numPr>
          <w:ilvl w:val="0"/>
          <w:numId w:val="0"/>
        </w:numPr>
        <w:rPr>
          <w:rFonts w:hint="eastAsia" w:ascii="楷体" w:hAnsi="楷体" w:eastAsia="楷体" w:cs="楷体"/>
          <w:color w:val="auto"/>
          <w:sz w:val="32"/>
          <w:szCs w:val="32"/>
          <w:lang w:val="en-US" w:eastAsia="zh-CN"/>
        </w:rPr>
      </w:pPr>
    </w:p>
    <w:p>
      <w:pPr>
        <w:numPr>
          <w:ilvl w:val="0"/>
          <w:numId w:val="0"/>
        </w:numPr>
        <w:rPr>
          <w:rFonts w:hint="eastAsia" w:ascii="楷体" w:hAnsi="楷体" w:eastAsia="楷体" w:cs="楷体"/>
          <w:color w:val="auto"/>
          <w:sz w:val="32"/>
          <w:szCs w:val="32"/>
          <w:lang w:val="en-US" w:eastAsia="zh-CN"/>
        </w:rPr>
      </w:pPr>
    </w:p>
    <w:p>
      <w:pPr>
        <w:numPr>
          <w:ilvl w:val="0"/>
          <w:numId w:val="0"/>
        </w:numPr>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object>
          <v:shape id="_x0000_i1027" o:spt="75" alt="" type="#_x0000_t75" style="height:435pt;width:790.5pt;" o:ole="t" filled="f" o:preferrelative="t" stroked="f" coordsize="21600,21600">
            <v:path/>
            <v:fill on="f" focussize="0,0"/>
            <v:stroke on="f" joinstyle="miter"/>
            <v:imagedata r:id="rId9" o:title=""/>
            <o:lock v:ext="edit" aspectratio="t"/>
            <w10:wrap type="none"/>
            <w10:anchorlock/>
          </v:shape>
          <o:OLEObject Type="Embed" ProgID="Excel.Sheet.8" ShapeID="_x0000_i1027" DrawAspect="Content" ObjectID="_1468075727" r:id="rId8">
            <o:LockedField>false</o:LockedField>
          </o:OLEObject>
        </w:object>
      </w:r>
    </w:p>
    <w:p>
      <w:pPr>
        <w:numPr>
          <w:ilvl w:val="0"/>
          <w:numId w:val="0"/>
        </w:numPr>
        <w:rPr>
          <w:rFonts w:hint="eastAsia" w:ascii="楷体" w:hAnsi="楷体" w:eastAsia="楷体" w:cs="楷体"/>
          <w:color w:val="auto"/>
          <w:sz w:val="32"/>
          <w:szCs w:val="32"/>
          <w:lang w:val="en-US" w:eastAsia="zh-CN"/>
        </w:rPr>
      </w:pPr>
    </w:p>
    <w:p>
      <w:pPr>
        <w:numPr>
          <w:ilvl w:val="0"/>
          <w:numId w:val="0"/>
        </w:numPr>
        <w:rPr>
          <w:rFonts w:hint="eastAsia" w:ascii="楷体" w:hAnsi="楷体" w:eastAsia="楷体" w:cs="楷体"/>
          <w:color w:val="auto"/>
          <w:sz w:val="32"/>
          <w:szCs w:val="32"/>
          <w:lang w:val="en-US" w:eastAsia="zh-CN"/>
        </w:rPr>
      </w:pPr>
    </w:p>
    <w:p>
      <w:pPr>
        <w:numPr>
          <w:ilvl w:val="0"/>
          <w:numId w:val="0"/>
        </w:numPr>
        <w:rPr>
          <w:rFonts w:hint="eastAsia" w:ascii="楷体" w:hAnsi="楷体" w:eastAsia="楷体" w:cs="楷体"/>
          <w:color w:val="auto"/>
          <w:sz w:val="32"/>
          <w:szCs w:val="32"/>
          <w:lang w:val="en-US" w:eastAsia="zh-CN"/>
        </w:rPr>
      </w:pPr>
    </w:p>
    <w:p>
      <w:pPr>
        <w:numPr>
          <w:ilvl w:val="0"/>
          <w:numId w:val="0"/>
        </w:numPr>
        <w:rPr>
          <w:rFonts w:hint="eastAsia" w:ascii="楷体" w:hAnsi="楷体" w:eastAsia="楷体" w:cs="楷体"/>
          <w:color w:val="auto"/>
          <w:sz w:val="32"/>
          <w:szCs w:val="32"/>
          <w:lang w:val="en-US" w:eastAsia="zh-CN"/>
        </w:rPr>
      </w:pPr>
    </w:p>
    <w:p>
      <w:pPr>
        <w:numPr>
          <w:ilvl w:val="0"/>
          <w:numId w:val="0"/>
        </w:numPr>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object>
          <v:shape id="_x0000_i1028" o:spt="75" alt="" type="#_x0000_t75" style="height:414.75pt;width:733.5pt;" o:ole="t" filled="f" o:preferrelative="t" stroked="f" coordsize="21600,21600">
            <v:path/>
            <v:fill on="f" focussize="0,0"/>
            <v:stroke on="f" joinstyle="miter"/>
            <v:imagedata r:id="rId11" o:title=""/>
            <o:lock v:ext="edit" aspectratio="t"/>
            <w10:wrap type="none"/>
            <w10:anchorlock/>
          </v:shape>
          <o:OLEObject Type="Embed" ProgID="Excel.Sheet.8" ShapeID="_x0000_i1028" DrawAspect="Content" ObjectID="_1468075728" r:id="rId10">
            <o:LockedField>false</o:LockedField>
          </o:OLEObject>
        </w:object>
      </w:r>
    </w:p>
    <w:p>
      <w:pPr>
        <w:numPr>
          <w:ilvl w:val="0"/>
          <w:numId w:val="0"/>
        </w:numPr>
        <w:rPr>
          <w:rFonts w:hint="eastAsia" w:ascii="楷体" w:hAnsi="楷体" w:eastAsia="楷体" w:cs="楷体"/>
          <w:color w:val="auto"/>
          <w:sz w:val="32"/>
          <w:szCs w:val="32"/>
          <w:lang w:val="en-US" w:eastAsia="zh-CN"/>
        </w:rPr>
      </w:pPr>
    </w:p>
    <w:p>
      <w:pPr>
        <w:numPr>
          <w:ilvl w:val="0"/>
          <w:numId w:val="0"/>
        </w:numPr>
        <w:rPr>
          <w:rFonts w:hint="eastAsia" w:ascii="楷体" w:hAnsi="楷体" w:eastAsia="楷体" w:cs="楷体"/>
          <w:color w:val="auto"/>
          <w:sz w:val="32"/>
          <w:szCs w:val="32"/>
          <w:lang w:val="en-US" w:eastAsia="zh-CN"/>
        </w:rPr>
      </w:pPr>
    </w:p>
    <w:p>
      <w:pPr>
        <w:numPr>
          <w:ilvl w:val="0"/>
          <w:numId w:val="0"/>
        </w:numPr>
        <w:rPr>
          <w:rFonts w:hint="eastAsia" w:ascii="楷体" w:hAnsi="楷体" w:eastAsia="楷体" w:cs="楷体"/>
          <w:color w:val="auto"/>
          <w:sz w:val="32"/>
          <w:szCs w:val="32"/>
          <w:lang w:val="en-US" w:eastAsia="zh-CN"/>
        </w:rPr>
        <w:sectPr>
          <w:pgSz w:w="16838" w:h="11906" w:orient="landscape"/>
          <w:pgMar w:top="510" w:right="397" w:bottom="510" w:left="397" w:header="851" w:footer="992" w:gutter="0"/>
          <w:cols w:space="0" w:num="1"/>
          <w:rtlGutter w:val="0"/>
          <w:docGrid w:type="lines" w:linePitch="312" w:charSpace="0"/>
        </w:sectPr>
      </w:pPr>
    </w:p>
    <w:p>
      <w:pPr>
        <w:numPr>
          <w:ilvl w:val="0"/>
          <w:numId w:val="0"/>
        </w:numPr>
        <w:rPr>
          <w:rFonts w:hint="eastAsia" w:ascii="楷体" w:hAnsi="楷体" w:eastAsia="楷体" w:cs="楷体"/>
          <w:color w:val="auto"/>
          <w:sz w:val="32"/>
          <w:szCs w:val="32"/>
          <w:lang w:val="en-US" w:eastAsia="zh-CN"/>
        </w:rPr>
      </w:pPr>
    </w:p>
    <w:p>
      <w:pPr>
        <w:numPr>
          <w:ilvl w:val="0"/>
          <w:numId w:val="0"/>
        </w:numPr>
        <w:rPr>
          <w:rFonts w:hint="eastAsia" w:ascii="仿宋_GB2312" w:hAnsi="仿宋_GB2312" w:eastAsia="仿宋_GB2312" w:cs="仿宋_GB2312"/>
          <w:b/>
          <w:bCs/>
          <w:sz w:val="32"/>
          <w:szCs w:val="32"/>
          <w:lang w:eastAsia="zh-CN"/>
        </w:rPr>
      </w:pPr>
      <w:r>
        <w:rPr>
          <w:rFonts w:hint="eastAsia" w:ascii="楷体" w:hAnsi="楷体" w:eastAsia="楷体" w:cs="楷体"/>
          <w:color w:val="auto"/>
          <w:sz w:val="32"/>
          <w:szCs w:val="32"/>
          <w:lang w:val="en-US" w:eastAsia="zh-CN"/>
        </w:rPr>
        <w:t xml:space="preserve"> </w:t>
      </w:r>
      <w:r>
        <w:rPr>
          <w:rFonts w:hint="eastAsia" w:ascii="黑体" w:hAnsi="黑体" w:eastAsia="黑体" w:cs="黑体"/>
          <w:color w:val="auto"/>
          <w:sz w:val="32"/>
          <w:szCs w:val="32"/>
          <w:lang w:eastAsia="zh-CN"/>
        </w:rPr>
        <w:t>七、</w:t>
      </w:r>
      <w:r>
        <w:rPr>
          <w:rFonts w:hint="eastAsia" w:ascii="黑体" w:hAnsi="黑体" w:eastAsia="黑体" w:cs="黑体"/>
          <w:b/>
          <w:bCs/>
          <w:sz w:val="32"/>
          <w:szCs w:val="32"/>
          <w:lang w:eastAsia="zh-CN"/>
        </w:rPr>
        <w:t>其他重要事项的情况说明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（一）</w:t>
      </w:r>
      <w:r>
        <w:rPr>
          <w:rFonts w:hint="eastAsia" w:ascii="楷体" w:hAnsi="楷体" w:eastAsia="楷体" w:cs="楷体"/>
          <w:color w:val="auto"/>
          <w:sz w:val="32"/>
          <w:szCs w:val="32"/>
        </w:rPr>
        <w:t>机关运行经费</w:t>
      </w:r>
      <w:r>
        <w:rPr>
          <w:rFonts w:hint="eastAsia" w:ascii="楷体" w:hAnsi="楷体" w:eastAsia="楷体" w:cs="楷体"/>
          <w:color w:val="auto"/>
          <w:sz w:val="32"/>
          <w:szCs w:val="32"/>
          <w:lang w:eastAsia="zh-CN"/>
        </w:rPr>
        <w:t>支出</w:t>
      </w:r>
      <w:r>
        <w:rPr>
          <w:rFonts w:hint="eastAsia" w:ascii="楷体" w:hAnsi="楷体" w:eastAsia="楷体" w:cs="楷体"/>
          <w:color w:val="auto"/>
          <w:sz w:val="32"/>
          <w:szCs w:val="32"/>
        </w:rPr>
        <w:t>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文字说明，并对增减变化情况及原因予以说明。</w:t>
      </w:r>
    </w:p>
    <w:p>
      <w:pPr>
        <w:ind w:firstLine="640"/>
        <w:rPr>
          <w:rFonts w:hint="eastAsia" w:ascii="仿宋_GB2312" w:hAnsi="仿宋_GB2312" w:eastAsia="仿宋_GB2312" w:cs="仿宋_GB2312"/>
          <w:sz w:val="32"/>
          <w:szCs w:val="32"/>
          <w:highlight w:val="yellow"/>
        </w:rPr>
      </w:pPr>
      <w:r>
        <w:rPr>
          <w:rFonts w:hint="eastAsia" w:ascii="楷体" w:hAnsi="楷体" w:eastAsia="楷体" w:cs="楷体"/>
          <w:color w:val="auto"/>
          <w:sz w:val="32"/>
          <w:szCs w:val="32"/>
          <w:highlight w:val="yellow"/>
          <w:lang w:eastAsia="zh-CN"/>
        </w:rPr>
        <w:t>（二）</w:t>
      </w:r>
      <w:r>
        <w:rPr>
          <w:rFonts w:hint="eastAsia" w:ascii="楷体" w:hAnsi="楷体" w:eastAsia="楷体" w:cs="楷体"/>
          <w:color w:val="auto"/>
          <w:sz w:val="32"/>
          <w:szCs w:val="32"/>
          <w:highlight w:val="yellow"/>
        </w:rPr>
        <w:t>政府采购</w:t>
      </w:r>
      <w:r>
        <w:rPr>
          <w:rFonts w:hint="eastAsia" w:ascii="楷体" w:hAnsi="楷体" w:eastAsia="楷体" w:cs="楷体"/>
          <w:color w:val="auto"/>
          <w:sz w:val="32"/>
          <w:szCs w:val="32"/>
          <w:highlight w:val="yellow"/>
          <w:lang w:eastAsia="zh-CN"/>
        </w:rPr>
        <w:t>支出</w:t>
      </w:r>
      <w:r>
        <w:rPr>
          <w:rFonts w:hint="eastAsia" w:ascii="楷体" w:hAnsi="楷体" w:eastAsia="楷体" w:cs="楷体"/>
          <w:color w:val="auto"/>
          <w:sz w:val="32"/>
          <w:szCs w:val="32"/>
          <w:highlight w:val="yellow"/>
        </w:rPr>
        <w:t>情况</w:t>
      </w:r>
    </w:p>
    <w:p>
      <w:pPr>
        <w:ind w:firstLine="64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yellow"/>
          <w:lang w:val="en-US" w:eastAsia="zh-CN"/>
        </w:rPr>
        <w:t>主要包括部门政府采购支出总金额，货物、工程、服务的采购金额，授予中小企业的合同金额及占政府采购支出总金额的比重等情况的说明</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示例：2018年本</w:t>
      </w:r>
      <w:r>
        <w:rPr>
          <w:rFonts w:hint="eastAsia" w:ascii="仿宋_GB2312" w:hAnsi="仿宋_GB2312" w:eastAsia="仿宋_GB2312" w:cs="仿宋_GB2312"/>
          <w:sz w:val="32"/>
          <w:szCs w:val="32"/>
          <w:lang w:eastAsia="zh-CN"/>
        </w:rPr>
        <w:t>部门政府采购支出总额共</w:t>
      </w:r>
      <w:r>
        <w:rPr>
          <w:rFonts w:hint="eastAsia" w:ascii="仿宋_GB2312" w:hAnsi="仿宋_GB2312" w:eastAsia="仿宋_GB2312" w:cs="仿宋_GB2312"/>
          <w:sz w:val="32"/>
          <w:szCs w:val="32"/>
          <w:lang w:val="en-US" w:eastAsia="zh-CN"/>
        </w:rPr>
        <w:t>XX万元，其中政府采购货物类支出XX万元、政府采购服务类支出XX万元、政府采购工程类支出XX万元。其中：</w:t>
      </w:r>
      <w:r>
        <w:rPr>
          <w:rFonts w:hint="eastAsia" w:ascii="仿宋_GB2312" w:hAnsi="仿宋_GB2312" w:eastAsia="仿宋_GB2312" w:cs="仿宋_GB2312"/>
          <w:sz w:val="32"/>
          <w:szCs w:val="32"/>
          <w:highlight w:val="yellow"/>
          <w:lang w:val="en-US" w:eastAsia="zh-CN"/>
        </w:rPr>
        <w:t>授予中小企业的合同金额及占政府采购支出总金额的比重</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如不涉及，说明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val="en-US" w:eastAsia="zh-CN"/>
        </w:rPr>
        <w:t>2018年</w:t>
      </w:r>
      <w:r>
        <w:rPr>
          <w:rFonts w:hint="eastAsia" w:ascii="仿宋_GB2312" w:hAnsi="仿宋_GB2312" w:eastAsia="仿宋_GB2312" w:cs="仿宋_GB2312"/>
          <w:sz w:val="32"/>
          <w:szCs w:val="32"/>
        </w:rPr>
        <w:t>无政府</w:t>
      </w:r>
      <w:r>
        <w:rPr>
          <w:rFonts w:hint="eastAsia" w:ascii="仿宋_GB2312" w:hAnsi="仿宋_GB2312" w:eastAsia="仿宋_GB2312" w:cs="仿宋_GB2312"/>
          <w:sz w:val="32"/>
          <w:szCs w:val="32"/>
          <w:lang w:eastAsia="zh-CN"/>
        </w:rPr>
        <w:t>采购支出”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（三）</w:t>
      </w:r>
      <w:r>
        <w:rPr>
          <w:rFonts w:hint="eastAsia" w:ascii="楷体" w:hAnsi="楷体" w:eastAsia="楷体" w:cs="楷体"/>
          <w:color w:val="auto"/>
          <w:sz w:val="32"/>
          <w:szCs w:val="32"/>
        </w:rPr>
        <w:t>国有资产占用</w:t>
      </w:r>
      <w:r>
        <w:rPr>
          <w:rFonts w:hint="eastAsia" w:ascii="楷体" w:hAnsi="楷体" w:eastAsia="楷体" w:cs="楷体"/>
          <w:color w:val="auto"/>
          <w:sz w:val="32"/>
          <w:szCs w:val="32"/>
          <w:lang w:eastAsia="zh-CN"/>
        </w:rPr>
        <w:t>及购置</w:t>
      </w:r>
      <w:r>
        <w:rPr>
          <w:rFonts w:hint="eastAsia" w:ascii="楷体" w:hAnsi="楷体" w:eastAsia="楷体" w:cs="楷体"/>
          <w:color w:val="auto"/>
          <w:sz w:val="32"/>
          <w:szCs w:val="32"/>
        </w:rPr>
        <w:t>情况说明</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示例：截至</w:t>
      </w:r>
      <w:r>
        <w:rPr>
          <w:rFonts w:hint="eastAsia" w:ascii="仿宋_GB2312" w:hAnsi="仿宋_GB2312" w:eastAsia="仿宋_GB2312" w:cs="仿宋_GB2312"/>
          <w:sz w:val="32"/>
          <w:szCs w:val="32"/>
          <w:lang w:val="en-US" w:eastAsia="zh-CN"/>
        </w:rPr>
        <w:t>2018年末，本部门所属单位共有车辆XX辆；单价50万元以上的通用设备XX台（套）；单价100万元以上的通用设备XX台（套）。2018年当年购置车辆XX辆；购置单价50万元以上的设备XX台（套）；购置单价100万元以上的通用设备XX台（套）。</w:t>
      </w:r>
    </w:p>
    <w:p>
      <w:pPr>
        <w:numPr>
          <w:ilvl w:val="0"/>
          <w:numId w:val="0"/>
        </w:numPr>
        <w:ind w:firstLine="643" w:firstLineChars="200"/>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八、专业名词解释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基本支出：指为保障机构正常运转、完成日常工作任务而发生的各项支出。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eastAsia="zh-CN"/>
        </w:rPr>
        <w:t>单位为完成特定的行政工作任务或事业发展目标所发生的各项支出。</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3.“三公”经费：指部门使用一般公共预算财政拨款安排的因公出国（境）费、公务用车购置及运行费和公务接待费支出。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4.财政拨款收入：指本级财政当年拨付的资金。</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ab/>
      </w:r>
      <w:r>
        <w:rPr>
          <w:rFonts w:hint="eastAsia" w:ascii="黑体" w:hAnsi="黑体" w:eastAsia="黑体" w:cs="黑体"/>
          <w:sz w:val="36"/>
          <w:szCs w:val="36"/>
        </w:rPr>
        <w:t xml:space="preserve">  </w:t>
      </w:r>
      <w:r>
        <w:rPr>
          <w:rFonts w:hint="eastAsia" w:ascii="仿宋_GB2312" w:hAnsi="仿宋_GB2312" w:eastAsia="仿宋_GB2312" w:cs="仿宋_GB2312"/>
          <w:sz w:val="32"/>
          <w:szCs w:val="32"/>
        </w:rPr>
        <w:t xml:space="preserve">             </w:t>
      </w:r>
    </w:p>
    <w:p>
      <w:pPr/>
    </w:p>
    <w:sectPr>
      <w:pgSz w:w="11906" w:h="16838"/>
      <w:pgMar w:top="283" w:right="1800" w:bottom="28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5E492444"/>
    <w:rsid w:val="02B60B15"/>
    <w:rsid w:val="092B4994"/>
    <w:rsid w:val="095F5F03"/>
    <w:rsid w:val="0A49501D"/>
    <w:rsid w:val="0ABB2133"/>
    <w:rsid w:val="0ACC5265"/>
    <w:rsid w:val="0B556806"/>
    <w:rsid w:val="0C5E25D5"/>
    <w:rsid w:val="0E0B1E8D"/>
    <w:rsid w:val="0E596D80"/>
    <w:rsid w:val="0EE74CF3"/>
    <w:rsid w:val="10E3449E"/>
    <w:rsid w:val="11C818CC"/>
    <w:rsid w:val="13DD5026"/>
    <w:rsid w:val="18163111"/>
    <w:rsid w:val="18717E72"/>
    <w:rsid w:val="1B102CA0"/>
    <w:rsid w:val="1BB302DD"/>
    <w:rsid w:val="1C7210BE"/>
    <w:rsid w:val="1DE45B54"/>
    <w:rsid w:val="1E1B4B61"/>
    <w:rsid w:val="22EE1EAB"/>
    <w:rsid w:val="24031243"/>
    <w:rsid w:val="269540B3"/>
    <w:rsid w:val="28735948"/>
    <w:rsid w:val="28DA5F33"/>
    <w:rsid w:val="2A624316"/>
    <w:rsid w:val="2B864346"/>
    <w:rsid w:val="2ECA04B7"/>
    <w:rsid w:val="329B0193"/>
    <w:rsid w:val="32F16150"/>
    <w:rsid w:val="32F44A09"/>
    <w:rsid w:val="35FB794F"/>
    <w:rsid w:val="3E3D7A8B"/>
    <w:rsid w:val="403E1C0C"/>
    <w:rsid w:val="40C5481E"/>
    <w:rsid w:val="41606A0F"/>
    <w:rsid w:val="45197446"/>
    <w:rsid w:val="47166C1A"/>
    <w:rsid w:val="49CA551D"/>
    <w:rsid w:val="4E49219E"/>
    <w:rsid w:val="4E4D6057"/>
    <w:rsid w:val="4E8E6516"/>
    <w:rsid w:val="512464F8"/>
    <w:rsid w:val="532B4997"/>
    <w:rsid w:val="563C5F2A"/>
    <w:rsid w:val="5C551539"/>
    <w:rsid w:val="5CB74A9E"/>
    <w:rsid w:val="5E097DAC"/>
    <w:rsid w:val="5E492444"/>
    <w:rsid w:val="5E677FF0"/>
    <w:rsid w:val="5FE72DB0"/>
    <w:rsid w:val="63384235"/>
    <w:rsid w:val="68436A53"/>
    <w:rsid w:val="68E4588C"/>
    <w:rsid w:val="6A5443E3"/>
    <w:rsid w:val="6A747F7E"/>
    <w:rsid w:val="6CCD023B"/>
    <w:rsid w:val="6CF20192"/>
    <w:rsid w:val="6E0A72E7"/>
    <w:rsid w:val="6F44375E"/>
    <w:rsid w:val="710C2D14"/>
    <w:rsid w:val="72641AE6"/>
    <w:rsid w:val="7B022B7D"/>
    <w:rsid w:val="7CCE4EF4"/>
    <w:rsid w:val="7DE56D3A"/>
    <w:rsid w:val="7E0007C3"/>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2018-01-17T10:25:00Z</dcterms:created>
  <dc:creator>郭超(拟稿)</dc:creator>
  <cp:lastModifiedBy>Administrator</cp:lastModifiedBy>
  <cp:lastPrinted>2019-11-08T02:48:32Z</cp:lastPrinted>
  <dcterms:modified xsi:type="dcterms:W3CDTF">2019-11-08T02:49:00Z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