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bookmarkEnd w:id="0"/>
      <w:r>
        <w:rPr>
          <w:rFonts w:hint="eastAsia" w:ascii="宋体" w:hAnsi="宋体" w:cs="宋体"/>
          <w:b/>
          <w:bCs/>
          <w:sz w:val="44"/>
          <w:szCs w:val="44"/>
          <w:lang w:val="en-US" w:eastAsia="zh-CN"/>
        </w:rPr>
        <w:t xml:space="preserve"> </w:t>
      </w:r>
    </w:p>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杨陵区残疾人联合会</w:t>
      </w:r>
      <w:r>
        <w:rPr>
          <w:rFonts w:hint="eastAsia" w:asciiTheme="majorEastAsia" w:hAnsiTheme="majorEastAsia" w:eastAsiaTheme="majorEastAsia" w:cstheme="majorEastAsia"/>
          <w:b/>
          <w:bCs/>
          <w:sz w:val="48"/>
          <w:szCs w:val="48"/>
        </w:rPr>
        <w:t>20</w:t>
      </w:r>
      <w:r>
        <w:rPr>
          <w:rFonts w:hint="eastAsia" w:asciiTheme="majorEastAsia" w:hAnsiTheme="majorEastAsia" w:eastAsiaTheme="majorEastAsia" w:cstheme="majorEastAsia"/>
          <w:b/>
          <w:bCs/>
          <w:sz w:val="48"/>
          <w:szCs w:val="48"/>
          <w:lang w:val="en-US" w:eastAsia="zh-CN"/>
        </w:rPr>
        <w:t>20</w:t>
      </w:r>
      <w:r>
        <w:rPr>
          <w:rFonts w:hint="eastAsia" w:asciiTheme="majorEastAsia" w:hAnsiTheme="majorEastAsia" w:eastAsiaTheme="majorEastAsia" w:cstheme="majorEastAsia"/>
          <w:b/>
          <w:bCs/>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auto"/>
          <w:kern w:val="0"/>
          <w:sz w:val="32"/>
          <w:szCs w:val="32"/>
          <w:lang w:eastAsia="zh-CN" w:bidi="ar"/>
        </w:rPr>
      </w:pPr>
      <w:r>
        <w:rPr>
          <w:rFonts w:hint="eastAsia" w:ascii="仿宋" w:hAnsi="仿宋" w:eastAsia="仿宋" w:cs="楷体"/>
          <w:color w:val="auto"/>
          <w:kern w:val="0"/>
          <w:sz w:val="32"/>
          <w:szCs w:val="32"/>
          <w:lang w:eastAsia="zh-CN" w:bidi="ar"/>
        </w:rPr>
        <w:t>九、国有资本经营预算财政拨款支出决算表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auto"/>
          <w:kern w:val="0"/>
          <w:sz w:val="32"/>
          <w:szCs w:val="32"/>
          <w:lang w:eastAsia="zh-CN" w:bidi="ar"/>
        </w:rPr>
      </w:pPr>
      <w:r>
        <w:rPr>
          <w:rFonts w:hint="eastAsia" w:ascii="仿宋" w:hAnsi="仿宋" w:eastAsia="仿宋" w:cs="楷体"/>
          <w:color w:val="auto"/>
          <w:kern w:val="0"/>
          <w:sz w:val="32"/>
          <w:szCs w:val="32"/>
          <w:lang w:eastAsia="zh-CN" w:bidi="ar"/>
        </w:rPr>
        <w:t>十、机关运行经费支出情况说明</w:t>
      </w:r>
    </w:p>
    <w:p>
      <w:pPr>
        <w:widowControl/>
        <w:jc w:val="left"/>
        <w:rPr>
          <w:rFonts w:hint="eastAsia" w:ascii="仿宋" w:hAnsi="仿宋" w:eastAsia="仿宋" w:cs="楷体"/>
          <w:color w:val="auto"/>
          <w:kern w:val="0"/>
          <w:sz w:val="32"/>
          <w:szCs w:val="32"/>
          <w:lang w:eastAsia="zh-CN" w:bidi="ar"/>
        </w:rPr>
      </w:pPr>
      <w:r>
        <w:rPr>
          <w:rFonts w:hint="eastAsia" w:ascii="仿宋" w:hAnsi="仿宋" w:eastAsia="仿宋" w:cs="楷体"/>
          <w:color w:val="auto"/>
          <w:kern w:val="0"/>
          <w:sz w:val="32"/>
          <w:szCs w:val="32"/>
          <w:lang w:eastAsia="zh-CN" w:bidi="ar"/>
        </w:rPr>
        <w:t>十一、政府采购支出情况说明</w:t>
      </w:r>
    </w:p>
    <w:p>
      <w:pPr>
        <w:widowControl/>
        <w:jc w:val="left"/>
        <w:rPr>
          <w:rFonts w:hint="eastAsia" w:ascii="仿宋" w:hAnsi="仿宋" w:eastAsia="仿宋" w:cs="楷体"/>
          <w:color w:val="auto"/>
          <w:kern w:val="0"/>
          <w:sz w:val="32"/>
          <w:szCs w:val="32"/>
          <w:lang w:eastAsia="zh-CN" w:bidi="ar"/>
        </w:rPr>
      </w:pPr>
      <w:r>
        <w:rPr>
          <w:rFonts w:hint="eastAsia" w:ascii="仿宋" w:hAnsi="仿宋" w:eastAsia="仿宋" w:cs="楷体"/>
          <w:color w:val="auto"/>
          <w:kern w:val="0"/>
          <w:sz w:val="32"/>
          <w:szCs w:val="32"/>
          <w:lang w:eastAsia="zh-CN" w:bidi="ar"/>
        </w:rPr>
        <w:t>十二、国有资产占用及购置情况说明</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十</w:t>
      </w:r>
      <w:r>
        <w:rPr>
          <w:rFonts w:hint="eastAsia" w:ascii="仿宋" w:hAnsi="仿宋" w:eastAsia="仿宋" w:cs="楷体"/>
          <w:color w:val="auto"/>
          <w:kern w:val="0"/>
          <w:sz w:val="32"/>
          <w:szCs w:val="32"/>
          <w:lang w:eastAsia="zh-CN" w:bidi="ar"/>
        </w:rPr>
        <w:t>三</w:t>
      </w:r>
      <w:r>
        <w:rPr>
          <w:rFonts w:hint="eastAsia" w:ascii="仿宋" w:hAnsi="仿宋" w:eastAsia="仿宋" w:cs="楷体"/>
          <w:color w:val="auto"/>
          <w:kern w:val="0"/>
          <w:sz w:val="32"/>
          <w:szCs w:val="32"/>
          <w:lang w:bidi="ar"/>
        </w:rPr>
        <w:t>、预算绩效情况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（一）预算绩效管理工作开展情况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陵区残疾人联合会主要负责宣传贯彻执行《中华人民共和国残疾人保障法》，维护残疾人在政治、经济、文化、社会和家庭生活等方面同其他公民平等的权利；弘扬人道主义，宣传残疾人事业，沟通政府、社会与残疾人之间的联系，动员社会理解、尊重、关心、帮助残疾人；团结、教育残疾人遵守法律，履行应尽义务，发扬乐观进取精神；研究、拟订和实施残疾人事业的政策、规划和计划，对有关业务领域进行指导和管理；开展残疾人康复、教育、劳动就业、扶贫、托养、文化、体育、用品用具供应、福利、社会服务、无障碍设施和残疾预防工作，创造良好的环境和条件，扶助残疾人平等参与社会生活；管理和发放《中华人民共和国残疾人证》；承担区政府残疾人工作委员会的日常工作，做好综合、组织、协调和服务工作；管理和指导各类残疾人群众组织，培养残疾人工作者；完成区委、区政府及上级部门交办的其他工作。</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本部门无内设机构。</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本单位无下属</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杨陵区残疾人联合会（</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ind w:left="0" w:leftChars="0" w:firstLine="22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64480" cy="3924300"/>
            <wp:effectExtent l="4445" t="4445" r="2222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lang w:bidi="ar"/>
              </w:rPr>
              <w:t>政府性基金预算财政拨款收入支出决算表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lang w:bidi="ar"/>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244"/>
        <w:gridCol w:w="1172"/>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212.56</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216.12</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878.89</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1062.88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21、国有资本经营预算支出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 xml:space="preserve"> 2</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color w:val="000000"/>
                <w:kern w:val="0"/>
                <w:szCs w:val="21"/>
                <w:lang w:eastAsia="zh-CN"/>
              </w:rPr>
              <w:t>灾害防治及应急管理支出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23、</w:t>
            </w:r>
            <w:r>
              <w:rPr>
                <w:rFonts w:hint="eastAsia" w:ascii="宋体" w:hAnsi="宋体" w:cs="宋体"/>
                <w:color w:val="000000"/>
                <w:kern w:val="0"/>
                <w:szCs w:val="21"/>
              </w:rPr>
              <w:t>其他支出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40.55</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cs="宋体"/>
                <w:color w:val="000000"/>
                <w:szCs w:val="21"/>
                <w:lang w:val="en-US" w:eastAsia="zh-CN"/>
              </w:rPr>
            </w:pPr>
          </w:p>
        </w:tc>
        <w:tc>
          <w:tcPr>
            <w:tcW w:w="3244" w:type="dxa"/>
            <w:tcBorders>
              <w:top w:val="single" w:color="000000" w:sz="4" w:space="0"/>
              <w:left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24、债务还本支出</w:t>
            </w:r>
          </w:p>
        </w:tc>
        <w:tc>
          <w:tcPr>
            <w:tcW w:w="1172" w:type="dxa"/>
            <w:tcBorders>
              <w:top w:val="single" w:color="000000" w:sz="4" w:space="0"/>
              <w:left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cs="宋体"/>
                <w:color w:val="000000"/>
                <w:szCs w:val="21"/>
                <w:lang w:val="en-US" w:eastAsia="zh-CN"/>
              </w:rPr>
            </w:pPr>
          </w:p>
        </w:tc>
        <w:tc>
          <w:tcPr>
            <w:tcW w:w="3244" w:type="dxa"/>
            <w:tcBorders>
              <w:top w:val="single" w:color="000000" w:sz="4" w:space="0"/>
              <w:left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25、债务付息支出</w:t>
            </w:r>
          </w:p>
        </w:tc>
        <w:tc>
          <w:tcPr>
            <w:tcW w:w="1172" w:type="dxa"/>
            <w:tcBorders>
              <w:top w:val="single" w:color="000000" w:sz="4" w:space="0"/>
              <w:left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cs="宋体"/>
                <w:color w:val="000000"/>
                <w:szCs w:val="21"/>
                <w:lang w:val="en-US" w:eastAsia="zh-CN"/>
              </w:rPr>
            </w:pPr>
          </w:p>
        </w:tc>
        <w:tc>
          <w:tcPr>
            <w:tcW w:w="3244" w:type="dxa"/>
            <w:tcBorders>
              <w:top w:val="single" w:color="000000" w:sz="4" w:space="0"/>
              <w:left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26、抗疫特别国债安排支出</w:t>
            </w:r>
          </w:p>
        </w:tc>
        <w:tc>
          <w:tcPr>
            <w:tcW w:w="1172" w:type="dxa"/>
            <w:tcBorders>
              <w:top w:val="single" w:color="000000" w:sz="4" w:space="0"/>
              <w:left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200.00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1307.57</w:t>
            </w:r>
          </w:p>
        </w:tc>
        <w:tc>
          <w:tcPr>
            <w:tcW w:w="324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72"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1303.43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lang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0.00</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17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5.86</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auto"/>
                <w:szCs w:val="21"/>
                <w:lang w:val="en-US" w:eastAsia="zh-CN"/>
              </w:rPr>
            </w:pPr>
            <w:r>
              <w:rPr>
                <w:rFonts w:hint="eastAsia" w:ascii="宋体" w:hAnsi="宋体" w:cs="宋体"/>
                <w:color w:val="auto"/>
                <w:szCs w:val="21"/>
                <w:lang w:val="en-US" w:eastAsia="zh-CN"/>
              </w:rPr>
              <w:t>10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1313.43</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1313.43</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9277" w:type="dxa"/>
        <w:tblInd w:w="0" w:type="dxa"/>
        <w:tblLayout w:type="fixed"/>
        <w:tblCellMar>
          <w:top w:w="15" w:type="dxa"/>
          <w:left w:w="15" w:type="dxa"/>
          <w:bottom w:w="15" w:type="dxa"/>
          <w:right w:w="15" w:type="dxa"/>
        </w:tblCellMar>
      </w:tblPr>
      <w:tblGrid>
        <w:gridCol w:w="970"/>
        <w:gridCol w:w="1308"/>
        <w:gridCol w:w="829"/>
        <w:gridCol w:w="900"/>
        <w:gridCol w:w="615"/>
        <w:gridCol w:w="645"/>
        <w:gridCol w:w="1343"/>
        <w:gridCol w:w="667"/>
        <w:gridCol w:w="960"/>
        <w:gridCol w:w="1040"/>
      </w:tblGrid>
      <w:tr>
        <w:tblPrEx>
          <w:tblCellMar>
            <w:top w:w="15" w:type="dxa"/>
            <w:left w:w="15" w:type="dxa"/>
            <w:bottom w:w="15" w:type="dxa"/>
            <w:right w:w="15" w:type="dxa"/>
          </w:tblCellMar>
        </w:tblPrEx>
        <w:trPr>
          <w:trHeight w:val="471" w:hRule="atLeast"/>
        </w:trPr>
        <w:tc>
          <w:tcPr>
            <w:tcW w:w="22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9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45" w:hRule="atLeast"/>
        </w:trPr>
        <w:tc>
          <w:tcPr>
            <w:tcW w:w="97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0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1" w:hRule="atLeast"/>
        </w:trPr>
        <w:tc>
          <w:tcPr>
            <w:tcW w:w="22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1307.57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428.68</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878.89</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社会保障和就业支出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1067.02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212.56</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854.46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267.02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212.56</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54.46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301"/>
              </w:tabs>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79.73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77.87</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1.86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32.84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10.98</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21.86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40.60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20.60</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113.85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103.71</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10.14</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800.00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800.00</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2089901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800.00</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40.55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16.12</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24.43</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彩票公益金安排的支出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40.55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16.12</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24.43</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2296006</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用于残疾人事业的彩票公益金支出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40.55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16.12</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24.43</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抗疫特别国债安排的支出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23401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基础设施建设</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2340199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基地基础建设支出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hint="eastAsia"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937" w:type="dxa"/>
        <w:tblInd w:w="0" w:type="dxa"/>
        <w:tblLayout w:type="fixed"/>
        <w:tblCellMar>
          <w:top w:w="15" w:type="dxa"/>
          <w:left w:w="15" w:type="dxa"/>
          <w:bottom w:w="15" w:type="dxa"/>
          <w:right w:w="15" w:type="dxa"/>
        </w:tblCellMar>
      </w:tblPr>
      <w:tblGrid>
        <w:gridCol w:w="918"/>
        <w:gridCol w:w="83"/>
        <w:gridCol w:w="1322"/>
        <w:gridCol w:w="1266"/>
        <w:gridCol w:w="889"/>
        <w:gridCol w:w="1082"/>
        <w:gridCol w:w="1114"/>
        <w:gridCol w:w="912"/>
        <w:gridCol w:w="1351"/>
      </w:tblGrid>
      <w:tr>
        <w:tblPrEx>
          <w:tblCellMar>
            <w:top w:w="15" w:type="dxa"/>
            <w:left w:w="15" w:type="dxa"/>
            <w:bottom w:w="15" w:type="dxa"/>
            <w:right w:w="15" w:type="dxa"/>
          </w:tblCellMar>
        </w:tblPrEx>
        <w:trPr>
          <w:trHeight w:val="389" w:hRule="atLeas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0" w:hRule="atLeast"/>
        </w:trPr>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9" w:hRule="atLeas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1303.43</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81.71</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1221.72</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1062.87</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81.71</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981.16</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262.87</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81.71</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181.16</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79.73</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79.73</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32.84</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32.84</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42.26</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42.26</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108.04</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1.98</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106.06</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2"/>
                <w:sz w:val="20"/>
                <w:szCs w:val="20"/>
                <w:u w:val="none"/>
                <w:lang w:val="en-US" w:eastAsia="zh-CN" w:bidi="ar-SA"/>
              </w:rPr>
              <w:t>40.55</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彩票公益金安排的支出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2296006</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用于残疾人事业的彩票公益金支出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0.00</w:t>
            </w:r>
            <w:r>
              <w:rPr>
                <w:rFonts w:hint="default" w:ascii="Arial" w:hAnsi="Arial" w:eastAsia="宋体" w:cs="Arial"/>
                <w:i w:val="0"/>
                <w:color w:val="000000"/>
                <w:kern w:val="0"/>
                <w:sz w:val="20"/>
                <w:szCs w:val="20"/>
                <w:u w:val="none"/>
                <w:lang w:val="en-US" w:eastAsia="zh-CN" w:bidi="ar"/>
              </w:rPr>
              <w:t xml:space="preserve">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40.55</w:t>
            </w:r>
            <w:r>
              <w:rPr>
                <w:rFonts w:hint="default" w:ascii="Arial" w:hAnsi="Arial" w:eastAsia="宋体" w:cs="Arial"/>
                <w:i w:val="0"/>
                <w:color w:val="000000"/>
                <w:kern w:val="0"/>
                <w:sz w:val="20"/>
                <w:szCs w:val="20"/>
                <w:u w:val="none"/>
                <w:lang w:val="en-US" w:eastAsia="zh-CN" w:bidi="ar"/>
              </w:rPr>
              <w:t xml:space="preserve">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抗疫特别国债安排的支出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基础设施建设</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2340199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基地基础建设支出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pPr w:leftFromText="180" w:rightFromText="180" w:vertAnchor="text" w:horzAnchor="page" w:tblpX="1482" w:tblpY="779"/>
        <w:tblOverlap w:val="never"/>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212.56</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216.12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202.56</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202.56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21、国有资本经营预算支出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w:t>
            </w:r>
            <w:r>
              <w:rPr>
                <w:rFonts w:hint="eastAsia" w:ascii="宋体" w:hAnsi="宋体" w:cs="宋体"/>
                <w:color w:val="000000"/>
                <w:kern w:val="0"/>
                <w:szCs w:val="21"/>
                <w:lang w:val="en-US" w:eastAsia="zh-CN"/>
              </w:rPr>
              <w:t>2、</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23、</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16.12</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16.12</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24、债务还本支出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val="0"/>
                <w:bCs/>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25、债务付息支出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val="0"/>
                <w:bCs/>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26、抗疫特别国债安排支出</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200.00</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200.00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收入总计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highlight w:val="none"/>
                <w:lang w:val="en-US" w:eastAsia="zh-CN"/>
              </w:rPr>
            </w:pPr>
            <w:r>
              <w:rPr>
                <w:rFonts w:hint="eastAsia" w:ascii="宋体" w:hAnsi="宋体" w:cs="宋体"/>
                <w:b/>
                <w:bCs/>
                <w:color w:val="000000"/>
                <w:kern w:val="0"/>
                <w:szCs w:val="21"/>
                <w:highlight w:val="none"/>
                <w:lang w:val="en-US" w:eastAsia="zh-CN"/>
              </w:rPr>
              <w:t>支出总计</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418.68</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202.56</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216.12</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bCs/>
                <w:color w:val="000000"/>
                <w:kern w:val="0"/>
                <w:szCs w:val="21"/>
                <w:highlight w:val="none"/>
                <w:lang w:val="en-US" w:eastAsia="zh-CN"/>
              </w:rPr>
            </w:pPr>
            <w:r>
              <w:rPr>
                <w:rFonts w:hint="eastAsia" w:ascii="宋体" w:hAnsi="宋体" w:cs="宋体"/>
                <w:b/>
                <w:color w:val="000000"/>
                <w:szCs w:val="21"/>
                <w:highlight w:val="none"/>
                <w:lang w:val="en-US" w:eastAsia="zh-CN"/>
              </w:rPr>
              <w:t>年末财政拨款结转和结余</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10.00</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10.00</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428.68</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428.68</w:t>
            </w:r>
          </w:p>
        </w:tc>
        <w:tc>
          <w:tcPr>
            <w:tcW w:w="1102" w:type="dxa"/>
            <w:tcBorders>
              <w:top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212.56</w:t>
            </w:r>
          </w:p>
        </w:tc>
        <w:tc>
          <w:tcPr>
            <w:tcW w:w="984" w:type="dxa"/>
            <w:tcBorders>
              <w:top w:val="single" w:color="000000" w:sz="4" w:space="0"/>
              <w:bottom w:val="single" w:color="000000" w:sz="4" w:space="0"/>
              <w:right w:val="single" w:color="000000" w:sz="4" w:space="0"/>
            </w:tcBorders>
            <w:noWrap w:val="0"/>
            <w:vAlign w:val="center"/>
          </w:tcPr>
          <w:p>
            <w:pP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216.12</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hint="eastAsia" w:ascii="宋体" w:hAnsi="宋体" w:cs="宋体"/>
          <w:b/>
          <w:bCs/>
          <w:szCs w:val="21"/>
        </w:rPr>
      </w:pPr>
      <w:r>
        <w:rPr>
          <w:rFonts w:hint="eastAsia" w:ascii="宋体" w:hAnsi="宋体" w:cs="宋体"/>
          <w:b/>
          <w:bCs/>
          <w:szCs w:val="21"/>
        </w:rPr>
        <w:t xml:space="preserve">                                                                          公开05表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202.56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79.31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75.99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123.25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b/>
                <w:bCs/>
                <w:i w:val="0"/>
                <w:color w:val="000000"/>
                <w:kern w:val="0"/>
                <w:sz w:val="20"/>
                <w:szCs w:val="20"/>
                <w:u w:val="none"/>
                <w:lang w:val="en-US" w:eastAsia="zh-CN" w:bidi="ar"/>
              </w:rPr>
            </w:pPr>
            <w:r>
              <w:rPr>
                <w:rFonts w:hint="default" w:ascii="Arial" w:hAnsi="Arial" w:eastAsia="宋体" w:cs="Arial"/>
                <w:b/>
                <w:bCs/>
                <w:i w:val="0"/>
                <w:color w:val="000000"/>
                <w:kern w:val="0"/>
                <w:sz w:val="20"/>
                <w:szCs w:val="20"/>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b/>
                <w:bCs/>
                <w:i w:val="0"/>
                <w:color w:val="000000"/>
                <w:kern w:val="0"/>
                <w:sz w:val="20"/>
                <w:szCs w:val="20"/>
                <w:u w:val="none"/>
                <w:lang w:val="en-US" w:eastAsia="zh-CN" w:bidi="ar"/>
              </w:rPr>
            </w:pPr>
            <w:r>
              <w:rPr>
                <w:rFonts w:hint="eastAsia" w:ascii="Arial" w:hAnsi="Arial" w:eastAsia="宋体" w:cs="Arial"/>
                <w:b/>
                <w:bCs/>
                <w:i w:val="0"/>
                <w:color w:val="000000"/>
                <w:kern w:val="0"/>
                <w:sz w:val="20"/>
                <w:szCs w:val="20"/>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202.56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79.31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75.99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123.25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202.56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79.31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75.99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77.87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b w:val="0"/>
                <w:bCs w:val="0"/>
                <w:color w:val="auto"/>
                <w:szCs w:val="21"/>
                <w:highlight w:val="none"/>
                <w:lang w:val="en-US" w:eastAsia="zh-CN"/>
              </w:rPr>
              <w:t>77.87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74.55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93.71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92.27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2089901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9058" w:type="dxa"/>
        <w:tblInd w:w="0" w:type="dxa"/>
        <w:tblLayout w:type="fixed"/>
        <w:tblCellMar>
          <w:top w:w="15" w:type="dxa"/>
          <w:left w:w="15" w:type="dxa"/>
          <w:bottom w:w="15" w:type="dxa"/>
          <w:right w:w="15" w:type="dxa"/>
        </w:tblCellMar>
      </w:tblPr>
      <w:tblGrid>
        <w:gridCol w:w="1157"/>
        <w:gridCol w:w="2287"/>
        <w:gridCol w:w="1659"/>
        <w:gridCol w:w="1437"/>
        <w:gridCol w:w="1363"/>
        <w:gridCol w:w="1155"/>
      </w:tblGrid>
      <w:tr>
        <w:tblPrEx>
          <w:tblCellMar>
            <w:top w:w="15" w:type="dxa"/>
            <w:left w:w="15" w:type="dxa"/>
            <w:bottom w:w="15" w:type="dxa"/>
            <w:right w:w="15" w:type="dxa"/>
          </w:tblCellMar>
        </w:tblPrEx>
        <w:trPr>
          <w:trHeight w:val="397" w:hRule="exact"/>
        </w:trPr>
        <w:tc>
          <w:tcPr>
            <w:tcW w:w="34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12"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34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79.31</w:t>
            </w:r>
          </w:p>
        </w:tc>
        <w:tc>
          <w:tcPr>
            <w:tcW w:w="1437"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75.99</w:t>
            </w:r>
          </w:p>
        </w:tc>
        <w:tc>
          <w:tcPr>
            <w:tcW w:w="1363"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3.33</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auto"/>
                <w:kern w:val="2"/>
                <w:sz w:val="21"/>
                <w:szCs w:val="21"/>
                <w:lang w:val="en-US" w:eastAsia="zh-CN" w:bidi="ar-SA"/>
              </w:rPr>
              <w:t>75.95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21.76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22.37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1"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30106</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1.44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1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30110</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2.60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30112</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30113</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6.84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302</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3.33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30204</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30207</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30211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30213</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30228</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30231</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30299</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303</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30309</w:t>
            </w:r>
          </w:p>
        </w:tc>
        <w:tc>
          <w:tcPr>
            <w:tcW w:w="22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1.68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0.41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1.27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1.27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0.88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0.88</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0.88</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21.60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87"/>
        <w:gridCol w:w="1375"/>
        <w:gridCol w:w="951"/>
        <w:gridCol w:w="990"/>
        <w:gridCol w:w="930"/>
        <w:gridCol w:w="1049"/>
        <w:gridCol w:w="1024"/>
        <w:gridCol w:w="1471"/>
      </w:tblGrid>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51" w:type="dxa"/>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216.12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216.12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216.12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w:t>
            </w:r>
          </w:p>
        </w:tc>
        <w:tc>
          <w:tcPr>
            <w:tcW w:w="1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w:t>
            </w:r>
          </w:p>
        </w:tc>
        <w:tc>
          <w:tcPr>
            <w:tcW w:w="1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彩票公益金安排的支出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2296006</w:t>
            </w:r>
          </w:p>
        </w:tc>
        <w:tc>
          <w:tcPr>
            <w:tcW w:w="1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16.12</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抗疫特别国债安排的支出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23401</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eastAsia="zh-CN"/>
              </w:rPr>
              <w:t>基础设施建设</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2340199</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其他基础设施建设</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200.00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8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国有资本经营预算财政拨款支出决算表</w:t>
      </w:r>
    </w:p>
    <w:p>
      <w:pPr>
        <w:jc w:val="righ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lang w:val="en-US" w:eastAsia="zh-CN"/>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                                                            金额单位：万元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noWrap w:val="0"/>
            <w:vAlign w:val="top"/>
          </w:tcPr>
          <w:p>
            <w:pPr>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项    目</w:t>
            </w:r>
          </w:p>
        </w:tc>
        <w:tc>
          <w:tcPr>
            <w:tcW w:w="5436" w:type="dxa"/>
            <w:gridSpan w:val="3"/>
            <w:noWrap w:val="0"/>
            <w:vAlign w:val="top"/>
          </w:tcPr>
          <w:p>
            <w:pPr>
              <w:jc w:val="center"/>
              <w:rPr>
                <w:rFonts w:hint="default"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科目编码</w:t>
            </w:r>
          </w:p>
        </w:tc>
        <w:tc>
          <w:tcPr>
            <w:tcW w:w="1812" w:type="dxa"/>
            <w:noWrap w:val="0"/>
            <w:vAlign w:val="top"/>
          </w:tcPr>
          <w:p>
            <w:pPr>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科目名称</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小计</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基本支出</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noWrap w:val="0"/>
            <w:vAlign w:val="top"/>
          </w:tcPr>
          <w:p>
            <w:pPr>
              <w:jc w:val="center"/>
              <w:rPr>
                <w:rFonts w:hint="eastAsia" w:ascii="宋体" w:hAnsi="宋体" w:cs="宋体"/>
                <w:b/>
                <w:color w:val="000000"/>
                <w:kern w:val="0"/>
                <w:szCs w:val="21"/>
              </w:rPr>
            </w:pPr>
          </w:p>
          <w:p>
            <w:pPr>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合计</w:t>
            </w: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bl>
    <w:p>
      <w:pPr>
        <w:keepNext w:val="0"/>
        <w:keepLines w:val="0"/>
        <w:widowControl/>
        <w:suppressLineNumbers w:val="0"/>
        <w:jc w:val="left"/>
        <w:rPr>
          <w:rFonts w:hint="eastAsia" w:ascii="黑体" w:hAnsi="宋体" w:eastAsia="黑体"/>
          <w:color w:val="000000"/>
          <w:kern w:val="0"/>
          <w:sz w:val="44"/>
          <w:szCs w:val="44"/>
          <w:lang w:bidi="ar"/>
        </w:rPr>
      </w:pPr>
      <w:r>
        <w:rPr>
          <w:rFonts w:hint="eastAsia" w:ascii="宋体" w:hAnsi="宋体" w:cs="宋体"/>
          <w:szCs w:val="21"/>
        </w:rPr>
        <w:t>注：本表反映部门本年度</w:t>
      </w:r>
      <w:r>
        <w:rPr>
          <w:rFonts w:hint="eastAsia" w:ascii="宋体" w:hAnsi="宋体" w:cs="宋体"/>
          <w:szCs w:val="21"/>
          <w:lang w:val="en-US" w:eastAsia="zh-CN"/>
        </w:rPr>
        <w:t>国有资本经营预算财政拨款支出情况</w:t>
      </w:r>
      <w:r>
        <w:rPr>
          <w:rFonts w:hint="eastAsia" w:ascii="宋体" w:hAnsi="宋体" w:cs="宋体"/>
          <w:szCs w:val="21"/>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t>第三部分 20</w:t>
      </w:r>
      <w:r>
        <w:rPr>
          <w:rFonts w:hint="eastAsia" w:ascii="黑体" w:hAnsi="宋体" w:eastAsia="黑体"/>
          <w:color w:val="000000"/>
          <w:kern w:val="0"/>
          <w:sz w:val="44"/>
          <w:szCs w:val="44"/>
          <w:lang w:val="en-US" w:eastAsia="zh-CN" w:bidi="ar"/>
        </w:rPr>
        <w:t>20</w:t>
      </w:r>
      <w:r>
        <w:rPr>
          <w:rFonts w:hint="eastAsia" w:ascii="黑体" w:hAnsi="宋体" w:eastAsia="黑体"/>
          <w:color w:val="000000"/>
          <w:kern w:val="0"/>
          <w:sz w:val="44"/>
          <w:szCs w:val="44"/>
          <w:lang w:bidi="ar"/>
        </w:rPr>
        <w:t>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2020年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1307.57</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万元，较上年增加</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885.66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 w:hAnsi="仿宋" w:eastAsia="仿宋" w:cs="仿宋"/>
          <w:color w:val="000000" w:themeColor="text1"/>
          <w:sz w:val="32"/>
          <w:szCs w:val="32"/>
          <w:lang w:val="en-US" w:eastAsia="zh-CN"/>
          <w14:textFill>
            <w14:solidFill>
              <w14:schemeClr w14:val="tx1"/>
            </w14:solidFill>
          </w14:textFill>
        </w:rPr>
        <w:t>2020年度下达抗疫特别国债200万元（用于残疾人康复中心建设当中）且包含上年度结转的中央下达残疾人康复中心建设项目资金800万元。</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2020年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支出总计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1303.43</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万元，较上年增加</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854.44</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杨陵区残疾人康复中心建设支出增加</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widowControl/>
        <w:numPr>
          <w:ilvl w:val="0"/>
          <w:numId w:val="2"/>
        </w:numPr>
        <w:ind w:firstLine="640" w:firstLineChars="200"/>
        <w:jc w:val="left"/>
        <w:rPr>
          <w:rFonts w:hint="eastAsia" w:ascii="黑体" w:hAnsi="黑体" w:eastAsia="黑体"/>
          <w:color w:val="000000"/>
          <w:kern w:val="0"/>
          <w:sz w:val="32"/>
          <w:szCs w:val="32"/>
          <w:lang w:eastAsia="zh-CN" w:bidi="ar"/>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429895</wp:posOffset>
            </wp:positionH>
            <wp:positionV relativeFrom="paragraph">
              <wp:posOffset>177165</wp:posOffset>
            </wp:positionV>
            <wp:extent cx="4606290" cy="2837180"/>
            <wp:effectExtent l="4445" t="4445" r="1841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kern w:val="0"/>
          <w:sz w:val="32"/>
          <w:szCs w:val="32"/>
          <w:lang w:bidi="ar"/>
        </w:rPr>
        <w:t>收入决算情况</w:t>
      </w:r>
      <w:r>
        <w:rPr>
          <w:rFonts w:hint="eastAsia" w:ascii="黑体" w:hAnsi="黑体" w:eastAsia="黑体"/>
          <w:color w:val="000000"/>
          <w:kern w:val="0"/>
          <w:sz w:val="32"/>
          <w:szCs w:val="32"/>
          <w:lang w:eastAsia="zh-CN" w:bidi="ar"/>
        </w:rPr>
        <w:t>说明</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2020年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收入合计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1307.57</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万元，其中一般公共预算财政拨款收入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212.56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16.26%；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政府性基金预算财政拨款收入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216.12万元</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16.53%；</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其他收入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878.89</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67.21%。</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default" w:ascii="黑体" w:hAnsi="黑体" w:eastAsia="黑体"/>
          <w:color w:val="000000"/>
          <w:kern w:val="0"/>
          <w:sz w:val="32"/>
          <w:szCs w:val="32"/>
          <w:lang w:val="en-US" w:eastAsia="zh-CN" w:bidi="ar"/>
        </w:rPr>
        <w:drawing>
          <wp:anchor distT="0" distB="0" distL="114300" distR="114300" simplePos="0" relativeHeight="251662336" behindDoc="0" locked="0" layoutInCell="1" allowOverlap="1">
            <wp:simplePos x="0" y="0"/>
            <wp:positionH relativeFrom="column">
              <wp:posOffset>193675</wp:posOffset>
            </wp:positionH>
            <wp:positionV relativeFrom="paragraph">
              <wp:posOffset>45085</wp:posOffset>
            </wp:positionV>
            <wp:extent cx="4851400" cy="2877185"/>
            <wp:effectExtent l="4445" t="4445" r="2095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 w:eastAsia="仿宋_GB2312"/>
          <w:color w:val="auto"/>
          <w:sz w:val="32"/>
          <w:szCs w:val="32"/>
        </w:rPr>
      </w:pPr>
    </w:p>
    <w:p>
      <w:pPr>
        <w:widowControl/>
        <w:numPr>
          <w:ilvl w:val="0"/>
          <w:numId w:val="0"/>
        </w:numPr>
        <w:jc w:val="center"/>
        <w:rPr>
          <w:rFonts w:hint="default" w:ascii="黑体" w:hAnsi="黑体" w:eastAsia="黑体"/>
          <w:color w:val="000000"/>
          <w:kern w:val="0"/>
          <w:sz w:val="32"/>
          <w:szCs w:val="32"/>
          <w:lang w:val="en-US" w:eastAsia="zh-CN" w:bidi="ar"/>
        </w:rPr>
      </w:pP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ascii="黑体" w:hAnsi="黑体" w:eastAsia="黑体"/>
          <w:highlight w:val="none"/>
        </w:rPr>
      </w:pPr>
      <w:r>
        <w:rPr>
          <w:rFonts w:hint="eastAsia" w:ascii="黑体" w:hAnsi="黑体" w:eastAsia="黑体"/>
          <w:color w:val="000000"/>
          <w:kern w:val="0"/>
          <w:sz w:val="32"/>
          <w:szCs w:val="32"/>
          <w:highlight w:val="none"/>
          <w:lang w:bidi="ar"/>
        </w:rPr>
        <w:t>三、支出决算情况</w:t>
      </w:r>
      <w:r>
        <w:rPr>
          <w:rFonts w:hint="eastAsia" w:ascii="黑体" w:hAnsi="黑体" w:eastAsia="黑体"/>
          <w:color w:val="000000"/>
          <w:kern w:val="0"/>
          <w:sz w:val="32"/>
          <w:szCs w:val="32"/>
          <w:highlight w:val="none"/>
          <w:lang w:eastAsia="zh-CN" w:bidi="ar"/>
        </w:rPr>
        <w:t>说明</w:t>
      </w:r>
      <w:r>
        <w:rPr>
          <w:rFonts w:hint="eastAsia" w:ascii="黑体" w:hAnsi="黑体" w:eastAsia="黑体"/>
          <w:color w:val="000000"/>
          <w:kern w:val="0"/>
          <w:sz w:val="32"/>
          <w:szCs w:val="32"/>
          <w:highlight w:val="none"/>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2020年</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支出合计</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1303.43</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万元，其中： 基本支出</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81.71</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万元，占总支出的</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6.12%；</w:t>
      </w:r>
      <w:r>
        <w:rPr>
          <w:rFonts w:hint="eastAsia" w:ascii="仿宋_GB2312" w:hAnsi="仿宋_GB2312" w:eastAsia="仿宋_GB2312" w:cs="仿宋_GB2312"/>
          <w:i w:val="0"/>
          <w:caps w:val="0"/>
          <w:color w:val="000000" w:themeColor="text1"/>
          <w:spacing w:val="0"/>
          <w:kern w:val="0"/>
          <w:sz w:val="32"/>
          <w:szCs w:val="32"/>
          <w:highlight w:val="none"/>
          <w:lang w:val="en-US" w:eastAsia="zh-CN" w:bidi="ar"/>
          <w14:textFill>
            <w14:solidFill>
              <w14:schemeClr w14:val="tx1"/>
            </w14:solidFill>
          </w14:textFill>
        </w:rPr>
        <w:t>项目支出1221.72</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万元，占总支出的</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93.88%</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olor w:val="000000"/>
          <w:kern w:val="0"/>
          <w:sz w:val="32"/>
          <w:szCs w:val="32"/>
          <w:lang w:bidi="ar"/>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429260</wp:posOffset>
            </wp:positionH>
            <wp:positionV relativeFrom="paragraph">
              <wp:posOffset>-6856095</wp:posOffset>
            </wp:positionV>
            <wp:extent cx="4814570" cy="2475865"/>
            <wp:effectExtent l="4445" t="4445" r="19685" b="1524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2020年财政拨款收入428.68万元，较上年增加211.28万元，增加97.18%，主要原因为2020年政府性基金预算财政拨款收入增加，其中用于残疾人康复中心建设的抗疫特别国债增加。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 w:eastAsia="仿宋_GB2312"/>
          <w:color w:val="auto"/>
          <w:sz w:val="32"/>
          <w:szCs w:val="32"/>
          <w:highlight w:val="none"/>
          <w:lang w:val="en-US" w:eastAsia="zh-CN"/>
        </w:rPr>
        <w:t>2020年财政拨款支出418.68万元，较上年增加201.28万元，增加92.59%，</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主要原因是</w:t>
      </w:r>
      <w:r>
        <w:rPr>
          <w:rFonts w:hint="eastAsia" w:ascii="仿宋_GB2312" w:hAnsi="仿宋" w:eastAsia="仿宋_GB2312"/>
          <w:color w:val="auto"/>
          <w:sz w:val="32"/>
          <w:szCs w:val="32"/>
          <w:highlight w:val="none"/>
          <w:lang w:val="en-US" w:eastAsia="zh-CN"/>
        </w:rPr>
        <w:t>政府性基金预算财政拨款支出增加</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，所以支出增加。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2020年度政府性基金财政拨款收入216.12万元，较上年增加208.31万元，增加2667.22%，主要原因是2020年度用于残疾人康复中心建设资金增加。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2020年度政府性基金财政拨款支出216.12万元，较上年增加208.31万元，增加2667.22%，主要原因是2020年度用于残疾人康复中心建设资金增加。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default" w:ascii="仿宋_GB2312" w:hAnsi="仿宋_GB2312" w:eastAsia="仿宋_GB2312" w:cs="仿宋_GB2312"/>
          <w:i w:val="0"/>
          <w:caps w:val="0"/>
          <w:color w:val="000000" w:themeColor="text1"/>
          <w:spacing w:val="0"/>
          <w:sz w:val="32"/>
          <w:szCs w:val="32"/>
          <w:highlight w:val="yellow"/>
          <w:lang w:val="en-US" w:eastAsia="zh-CN"/>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黑体" w:hAnsi="黑体" w:eastAsia="黑体"/>
          <w:color w:val="000000"/>
          <w:kern w:val="0"/>
          <w:sz w:val="32"/>
          <w:szCs w:val="32"/>
          <w:lang w:bidi="ar"/>
        </w:rPr>
      </w:pP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黑体" w:hAnsi="黑体" w:eastAsia="黑体"/>
          <w:color w:val="000000"/>
          <w:kern w:val="0"/>
          <w:sz w:val="32"/>
          <w:szCs w:val="32"/>
          <w:lang w:bidi="ar"/>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556895</wp:posOffset>
            </wp:positionH>
            <wp:positionV relativeFrom="paragraph">
              <wp:posOffset>-883920</wp:posOffset>
            </wp:positionV>
            <wp:extent cx="4814570" cy="2983230"/>
            <wp:effectExtent l="5080" t="4445" r="19050" b="2222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jc w:val="left"/>
        <w:textAlignment w:val="auto"/>
        <w:rPr>
          <w:rFonts w:hint="eastAsia" w:ascii="黑体" w:hAnsi="黑体" w:eastAsia="黑体"/>
          <w:color w:val="000000"/>
          <w:kern w:val="0"/>
          <w:sz w:val="32"/>
          <w:szCs w:val="32"/>
          <w:lang w:bidi="ar"/>
        </w:rPr>
      </w:pPr>
    </w:p>
    <w:p>
      <w:pPr>
        <w:pStyle w:val="6"/>
        <w:keepNext w:val="0"/>
        <w:keepLines w:val="0"/>
        <w:pageBreakBefore w:val="0"/>
        <w:widowControl w:val="0"/>
        <w:numPr>
          <w:ilvl w:val="0"/>
          <w:numId w:val="3"/>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黑体" w:hAnsi="黑体" w:eastAsia="黑体"/>
          <w:color w:val="000000"/>
          <w:kern w:val="0"/>
          <w:sz w:val="32"/>
          <w:szCs w:val="32"/>
          <w:lang w:eastAsia="zh-CN" w:bidi="ar"/>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487045</wp:posOffset>
            </wp:positionH>
            <wp:positionV relativeFrom="paragraph">
              <wp:posOffset>148590</wp:posOffset>
            </wp:positionV>
            <wp:extent cx="4814570" cy="2983230"/>
            <wp:effectExtent l="5080" t="4445" r="19050" b="2222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黑体" w:hAnsi="黑体" w:eastAsia="黑体"/>
          <w:color w:val="000000"/>
          <w:kern w:val="0"/>
          <w:sz w:val="32"/>
          <w:szCs w:val="32"/>
          <w:lang w:bidi="ar"/>
        </w:rPr>
        <w:t>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both"/>
        <w:rPr>
          <w:rFonts w:hint="eastAsia" w:ascii="仿宋_GB2312" w:hAnsi="仿宋" w:eastAsia="仿宋_GB2312"/>
          <w:color w:val="auto"/>
          <w:sz w:val="32"/>
          <w:szCs w:val="32"/>
          <w:highlight w:val="none"/>
          <w:lang w:val="en-US" w:eastAsia="zh-CN"/>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bidi="ar"/>
        </w:rPr>
        <w:t>一般公共预算</w:t>
      </w:r>
      <w:r>
        <w:rPr>
          <w:rFonts w:ascii="仿宋_GB2312" w:hAnsi="宋体" w:eastAsia="仿宋_GB2312" w:cs="仿宋_GB2312"/>
          <w:color w:val="000000"/>
          <w:kern w:val="0"/>
          <w:sz w:val="32"/>
          <w:szCs w:val="32"/>
          <w:lang w:bidi="ar"/>
        </w:rPr>
        <w:t>财政拨款支出</w:t>
      </w:r>
      <w:r>
        <w:rPr>
          <w:rFonts w:hint="eastAsia" w:ascii="仿宋_GB2312" w:hAnsi="仿宋" w:eastAsia="仿宋_GB2312"/>
          <w:color w:val="auto"/>
          <w:sz w:val="32"/>
          <w:szCs w:val="32"/>
          <w:lang w:val="en-US" w:eastAsia="zh-CN"/>
        </w:rPr>
        <w:t>202.56</w:t>
      </w:r>
      <w:r>
        <w:rPr>
          <w:rFonts w:ascii="仿宋_GB2312" w:hAnsi="宋体" w:eastAsia="仿宋_GB2312" w:cs="仿宋_GB2312"/>
          <w:color w:val="000000"/>
          <w:kern w:val="0"/>
          <w:sz w:val="32"/>
          <w:szCs w:val="32"/>
          <w:lang w:bidi="ar"/>
        </w:rPr>
        <w:t>万元，占本年支出合计</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val="en-US" w:eastAsia="zh-CN" w:bidi="ar"/>
        </w:rPr>
        <w:t>15.54</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7.03</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3.35</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 w:eastAsia="仿宋_GB2312"/>
          <w:color w:val="auto"/>
          <w:sz w:val="32"/>
          <w:szCs w:val="32"/>
          <w:highlight w:val="none"/>
          <w:lang w:val="en-US" w:eastAsia="zh-CN"/>
        </w:rPr>
        <w:t>2020年度其他收入增加，2020年度残疾人部门项目预算收入减少。</w:t>
      </w:r>
    </w:p>
    <w:p>
      <w:pPr>
        <w:widowControl/>
        <w:jc w:val="left"/>
      </w:pPr>
    </w:p>
    <w:p>
      <w:pPr>
        <w:spacing w:line="360" w:lineRule="auto"/>
        <w:ind w:firstLine="643" w:firstLineChars="200"/>
        <w:rPr>
          <w:rFonts w:hint="eastAsia" w:ascii="楷体_GB2312" w:hAnsi="宋体" w:eastAsia="楷体_GB2312" w:cs="楷体_GB2312"/>
          <w:b/>
          <w:color w:val="000000"/>
          <w:kern w:val="0"/>
          <w:sz w:val="32"/>
          <w:szCs w:val="32"/>
          <w:lang w:bidi="ar"/>
        </w:rPr>
      </w:pPr>
    </w:p>
    <w:p>
      <w:pPr>
        <w:spacing w:line="360" w:lineRule="auto"/>
        <w:ind w:firstLine="643" w:firstLineChars="200"/>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eastAsia="zh-CN" w:bidi="ar"/>
        </w:rPr>
        <w:drawing>
          <wp:inline distT="0" distB="0" distL="114300" distR="114300">
            <wp:extent cx="4708525" cy="2896235"/>
            <wp:effectExtent l="4445" t="4445"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 xml:space="preserve"> 年</w:t>
      </w:r>
      <w:r>
        <w:rPr>
          <w:rFonts w:hint="eastAsia" w:ascii="仿宋_GB2312" w:hAnsi="宋体" w:eastAsia="仿宋_GB2312" w:cs="仿宋_GB2312"/>
          <w:color w:val="000000"/>
          <w:kern w:val="0"/>
          <w:sz w:val="32"/>
          <w:szCs w:val="32"/>
          <w:lang w:eastAsia="zh-CN" w:bidi="ar"/>
        </w:rPr>
        <w:t>一般公共预算</w:t>
      </w:r>
      <w:r>
        <w:rPr>
          <w:rFonts w:ascii="仿宋_GB2312" w:hAnsi="宋体" w:eastAsia="仿宋_GB2312" w:cs="仿宋_GB2312"/>
          <w:color w:val="000000"/>
          <w:kern w:val="0"/>
          <w:sz w:val="32"/>
          <w:szCs w:val="32"/>
          <w:lang w:bidi="ar"/>
        </w:rPr>
        <w:t>财政拨款支出年初预算为</w:t>
      </w:r>
      <w:r>
        <w:rPr>
          <w:rFonts w:hint="eastAsia" w:ascii="仿宋_GB2312" w:hAnsi="宋体" w:eastAsia="仿宋_GB2312" w:cs="仿宋_GB2312"/>
          <w:color w:val="auto"/>
          <w:kern w:val="0"/>
          <w:sz w:val="32"/>
          <w:szCs w:val="32"/>
          <w:highlight w:val="none"/>
          <w:lang w:val="en-US" w:eastAsia="zh-CN" w:bidi="ar"/>
        </w:rPr>
        <w:t>152.99</w:t>
      </w:r>
      <w:r>
        <w:rPr>
          <w:rFonts w:ascii="仿宋_GB2312" w:hAnsi="宋体" w:eastAsia="仿宋_GB2312" w:cs="仿宋_GB2312"/>
          <w:color w:val="000000"/>
          <w:kern w:val="0"/>
          <w:sz w:val="32"/>
          <w:szCs w:val="32"/>
          <w:highlight w:val="none"/>
          <w:lang w:bidi="ar"/>
        </w:rPr>
        <w:t>万</w:t>
      </w:r>
      <w:r>
        <w:rPr>
          <w:rFonts w:ascii="仿宋_GB2312" w:hAnsi="宋体" w:eastAsia="仿宋_GB2312" w:cs="仿宋_GB2312"/>
          <w:color w:val="000000"/>
          <w:kern w:val="0"/>
          <w:sz w:val="32"/>
          <w:szCs w:val="32"/>
          <w:lang w:bidi="ar"/>
        </w:rPr>
        <w:t>元，支出决算为</w:t>
      </w:r>
      <w:r>
        <w:rPr>
          <w:rFonts w:hint="eastAsia" w:ascii="仿宋_GB2312" w:hAnsi="宋体" w:eastAsia="仿宋_GB2312" w:cs="仿宋_GB2312"/>
          <w:color w:val="000000"/>
          <w:kern w:val="0"/>
          <w:sz w:val="32"/>
          <w:szCs w:val="32"/>
          <w:lang w:val="en-US" w:eastAsia="zh-CN" w:bidi="ar"/>
        </w:rPr>
        <w:t>202.56</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138.94</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eastAsia="zh-CN" w:bidi="ar"/>
        </w:rPr>
        <w:t>残疾人事业</w:t>
      </w:r>
      <w:r>
        <w:rPr>
          <w:rFonts w:ascii="仿宋_GB2312" w:hAnsi="宋体" w:eastAsia="仿宋_GB2312" w:cs="仿宋_GB2312"/>
          <w:b/>
          <w:color w:val="000000"/>
          <w:kern w:val="0"/>
          <w:sz w:val="32"/>
          <w:szCs w:val="32"/>
          <w:lang w:bidi="ar"/>
        </w:rPr>
        <w:t xml:space="preserve">（款）行政运行（项）。 </w:t>
      </w:r>
    </w:p>
    <w:p>
      <w:pPr>
        <w:widowControl/>
        <w:jc w:val="left"/>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90.22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77.87万</w:t>
      </w:r>
      <w:r>
        <w:rPr>
          <w:rFonts w:ascii="仿宋_GB2312" w:hAnsi="宋体" w:eastAsia="仿宋_GB2312" w:cs="仿宋_GB2312"/>
          <w:color w:val="000000"/>
          <w:kern w:val="0"/>
          <w:sz w:val="32"/>
          <w:szCs w:val="32"/>
          <w:lang w:bidi="ar"/>
        </w:rPr>
        <w:t>元，完成年初预算的</w:t>
      </w:r>
      <w:r>
        <w:rPr>
          <w:rFonts w:hint="eastAsia" w:ascii="仿宋_GB2312" w:hAnsi="宋体" w:eastAsia="仿宋_GB2312" w:cs="仿宋_GB2312"/>
          <w:color w:val="000000"/>
          <w:kern w:val="0"/>
          <w:sz w:val="32"/>
          <w:szCs w:val="32"/>
          <w:lang w:val="en-US" w:eastAsia="zh-CN" w:bidi="ar"/>
        </w:rPr>
        <w:t>86.31</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val="en-US" w:eastAsia="zh-CN" w:bidi="ar"/>
        </w:rPr>
        <w:t>工资福利支出减少。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auto"/>
          <w:kern w:val="0"/>
          <w:sz w:val="32"/>
          <w:szCs w:val="32"/>
          <w:lang w:eastAsia="zh-CN" w:bidi="ar"/>
        </w:rPr>
      </w:pPr>
      <w:r>
        <w:rPr>
          <w:rFonts w:hint="eastAsia" w:ascii="仿宋_GB2312" w:hAnsi="宋体" w:eastAsia="仿宋_GB2312" w:cs="仿宋_GB2312"/>
          <w:b/>
          <w:color w:val="auto"/>
          <w:kern w:val="0"/>
          <w:sz w:val="32"/>
          <w:szCs w:val="32"/>
          <w:lang w:val="en-US" w:eastAsia="zh-CN" w:bidi="ar"/>
        </w:rPr>
        <w:t>2.</w:t>
      </w:r>
      <w:r>
        <w:rPr>
          <w:rFonts w:hint="eastAsia" w:ascii="仿宋_GB2312" w:hAnsi="宋体" w:eastAsia="仿宋_GB2312" w:cs="仿宋_GB2312"/>
          <w:b/>
          <w:color w:val="auto"/>
          <w:kern w:val="0"/>
          <w:sz w:val="32"/>
          <w:szCs w:val="32"/>
          <w:lang w:eastAsia="zh-CN" w:bidi="ar"/>
        </w:rPr>
        <w:t>社会保障和就业支出</w:t>
      </w:r>
      <w:r>
        <w:rPr>
          <w:rFonts w:ascii="仿宋_GB2312" w:hAnsi="宋体" w:eastAsia="仿宋_GB2312" w:cs="仿宋_GB2312"/>
          <w:b/>
          <w:color w:val="auto"/>
          <w:kern w:val="0"/>
          <w:sz w:val="32"/>
          <w:szCs w:val="32"/>
          <w:lang w:bidi="ar"/>
        </w:rPr>
        <w:t>（类）</w:t>
      </w:r>
      <w:r>
        <w:rPr>
          <w:rFonts w:hint="eastAsia" w:ascii="仿宋_GB2312" w:hAnsi="宋体" w:eastAsia="仿宋_GB2312" w:cs="仿宋_GB2312"/>
          <w:b/>
          <w:color w:val="auto"/>
          <w:kern w:val="0"/>
          <w:sz w:val="32"/>
          <w:szCs w:val="32"/>
          <w:lang w:eastAsia="zh-CN" w:bidi="ar"/>
        </w:rPr>
        <w:t>残疾人事业</w:t>
      </w:r>
      <w:r>
        <w:rPr>
          <w:rFonts w:ascii="仿宋_GB2312" w:hAnsi="宋体" w:eastAsia="仿宋_GB2312" w:cs="仿宋_GB2312"/>
          <w:b/>
          <w:color w:val="auto"/>
          <w:kern w:val="0"/>
          <w:sz w:val="32"/>
          <w:szCs w:val="32"/>
          <w:lang w:bidi="ar"/>
        </w:rPr>
        <w:t>（款）</w:t>
      </w:r>
      <w:r>
        <w:rPr>
          <w:rFonts w:hint="eastAsia" w:ascii="仿宋_GB2312" w:hAnsi="宋体" w:eastAsia="仿宋_GB2312" w:cs="仿宋_GB2312"/>
          <w:b/>
          <w:color w:val="auto"/>
          <w:kern w:val="0"/>
          <w:sz w:val="32"/>
          <w:szCs w:val="32"/>
          <w:lang w:eastAsia="zh-CN" w:bidi="ar"/>
        </w:rPr>
        <w:t>残疾人康复</w:t>
      </w:r>
      <w:r>
        <w:rPr>
          <w:rFonts w:ascii="仿宋_GB2312" w:hAnsi="宋体" w:eastAsia="仿宋_GB2312" w:cs="仿宋_GB2312"/>
          <w:b/>
          <w:color w:val="auto"/>
          <w:kern w:val="0"/>
          <w:sz w:val="32"/>
          <w:szCs w:val="32"/>
          <w:lang w:bidi="ar"/>
        </w:rPr>
        <w:t>（项）</w:t>
      </w:r>
      <w:r>
        <w:rPr>
          <w:rFonts w:hint="eastAsia" w:ascii="仿宋_GB2312" w:hAnsi="宋体" w:eastAsia="仿宋_GB2312" w:cs="仿宋_GB2312"/>
          <w:b/>
          <w:color w:val="auto"/>
          <w:kern w:val="0"/>
          <w:sz w:val="32"/>
          <w:szCs w:val="32"/>
          <w:lang w:eastAsia="zh-CN" w:bidi="ar"/>
        </w:rPr>
        <w:t>。</w:t>
      </w:r>
      <w:r>
        <w:rPr>
          <w:rFonts w:ascii="仿宋_GB2312" w:hAnsi="宋体" w:eastAsia="仿宋_GB2312" w:cs="仿宋_GB2312"/>
          <w:color w:val="auto"/>
          <w:kern w:val="0"/>
          <w:sz w:val="32"/>
          <w:szCs w:val="32"/>
          <w:lang w:bidi="ar"/>
        </w:rPr>
        <w:t>年初预算为</w:t>
      </w:r>
      <w:r>
        <w:rPr>
          <w:rFonts w:hint="eastAsia" w:ascii="仿宋_GB2312" w:hAnsi="宋体" w:eastAsia="仿宋_GB2312" w:cs="仿宋_GB2312"/>
          <w:color w:val="auto"/>
          <w:kern w:val="0"/>
          <w:sz w:val="32"/>
          <w:szCs w:val="32"/>
          <w:lang w:val="en-US" w:eastAsia="zh-CN" w:bidi="ar"/>
        </w:rPr>
        <w:t>11</w:t>
      </w:r>
      <w:r>
        <w:rPr>
          <w:rFonts w:ascii="仿宋_GB2312" w:hAnsi="宋体" w:eastAsia="仿宋_GB2312" w:cs="仿宋_GB2312"/>
          <w:color w:val="auto"/>
          <w:kern w:val="0"/>
          <w:sz w:val="32"/>
          <w:szCs w:val="32"/>
          <w:lang w:bidi="ar"/>
        </w:rPr>
        <w:t>万元，支出决算为</w:t>
      </w:r>
      <w:r>
        <w:rPr>
          <w:rFonts w:hint="eastAsia" w:ascii="仿宋_GB2312" w:hAnsi="宋体" w:eastAsia="仿宋_GB2312" w:cs="仿宋_GB2312"/>
          <w:color w:val="auto"/>
          <w:kern w:val="0"/>
          <w:sz w:val="32"/>
          <w:szCs w:val="32"/>
          <w:lang w:val="en-US" w:eastAsia="zh-CN" w:bidi="ar"/>
        </w:rPr>
        <w:t>10.98万</w:t>
      </w:r>
      <w:r>
        <w:rPr>
          <w:rFonts w:ascii="仿宋_GB2312" w:hAnsi="宋体" w:eastAsia="仿宋_GB2312" w:cs="仿宋_GB2312"/>
          <w:color w:val="auto"/>
          <w:kern w:val="0"/>
          <w:sz w:val="32"/>
          <w:szCs w:val="32"/>
          <w:lang w:bidi="ar"/>
        </w:rPr>
        <w:t>元，完成年初预算的</w:t>
      </w:r>
      <w:r>
        <w:rPr>
          <w:rFonts w:hint="eastAsia" w:ascii="仿宋_GB2312" w:hAnsi="宋体" w:eastAsia="仿宋_GB2312" w:cs="仿宋_GB2312"/>
          <w:color w:val="auto"/>
          <w:kern w:val="0"/>
          <w:sz w:val="32"/>
          <w:szCs w:val="32"/>
          <w:lang w:val="en-US" w:eastAsia="zh-CN" w:bidi="ar"/>
        </w:rPr>
        <w:t>99.82</w:t>
      </w:r>
      <w:r>
        <w:rPr>
          <w:rFonts w:ascii="仿宋_GB2312" w:hAnsi="宋体" w:eastAsia="仿宋_GB2312" w:cs="仿宋_GB2312"/>
          <w:color w:val="auto"/>
          <w:kern w:val="0"/>
          <w:sz w:val="32"/>
          <w:szCs w:val="32"/>
          <w:lang w:bidi="ar"/>
        </w:rPr>
        <w:t>%</w:t>
      </w:r>
      <w:r>
        <w:rPr>
          <w:rFonts w:hint="eastAsia" w:ascii="仿宋_GB2312" w:hAnsi="宋体" w:eastAsia="仿宋_GB2312" w:cs="仿宋_GB2312"/>
          <w:color w:val="auto"/>
          <w:kern w:val="0"/>
          <w:sz w:val="32"/>
          <w:szCs w:val="32"/>
          <w:lang w:eastAsia="zh-CN" w:bidi="ar"/>
        </w:rPr>
        <w:t>，</w:t>
      </w:r>
      <w:r>
        <w:rPr>
          <w:rFonts w:ascii="仿宋_GB2312" w:hAnsi="宋体" w:eastAsia="仿宋_GB2312" w:cs="仿宋_GB2312"/>
          <w:color w:val="auto"/>
          <w:kern w:val="0"/>
          <w:sz w:val="32"/>
          <w:szCs w:val="32"/>
          <w:lang w:bidi="ar"/>
        </w:rPr>
        <w:t>决算数</w:t>
      </w:r>
      <w:r>
        <w:rPr>
          <w:rFonts w:hint="eastAsia" w:ascii="仿宋_GB2312" w:hAnsi="宋体" w:eastAsia="仿宋_GB2312" w:cs="仿宋_GB2312"/>
          <w:color w:val="auto"/>
          <w:kern w:val="0"/>
          <w:sz w:val="32"/>
          <w:szCs w:val="32"/>
          <w:lang w:eastAsia="zh-CN" w:bidi="ar"/>
        </w:rPr>
        <w:t>较预算数基本持平。</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auto"/>
          <w:kern w:val="0"/>
          <w:sz w:val="32"/>
          <w:szCs w:val="32"/>
          <w:lang w:eastAsia="zh-CN" w:bidi="ar"/>
        </w:rPr>
      </w:pPr>
      <w:r>
        <w:rPr>
          <w:rFonts w:hint="eastAsia" w:ascii="仿宋_GB2312" w:hAnsi="宋体" w:eastAsia="仿宋_GB2312" w:cs="仿宋_GB2312"/>
          <w:b/>
          <w:color w:val="auto"/>
          <w:kern w:val="0"/>
          <w:sz w:val="32"/>
          <w:szCs w:val="32"/>
          <w:lang w:val="en-US" w:eastAsia="zh-CN" w:bidi="ar"/>
        </w:rPr>
        <w:t>3.</w:t>
      </w:r>
      <w:r>
        <w:rPr>
          <w:rFonts w:hint="eastAsia" w:ascii="仿宋_GB2312" w:hAnsi="宋体" w:eastAsia="仿宋_GB2312" w:cs="仿宋_GB2312"/>
          <w:b/>
          <w:color w:val="auto"/>
          <w:kern w:val="0"/>
          <w:sz w:val="32"/>
          <w:szCs w:val="32"/>
          <w:lang w:eastAsia="zh-CN" w:bidi="ar"/>
        </w:rPr>
        <w:t>社会保障和就业支出</w:t>
      </w:r>
      <w:r>
        <w:rPr>
          <w:rFonts w:ascii="仿宋_GB2312" w:hAnsi="宋体" w:eastAsia="仿宋_GB2312" w:cs="仿宋_GB2312"/>
          <w:b/>
          <w:color w:val="auto"/>
          <w:kern w:val="0"/>
          <w:sz w:val="32"/>
          <w:szCs w:val="32"/>
          <w:lang w:bidi="ar"/>
        </w:rPr>
        <w:t>（类）</w:t>
      </w:r>
      <w:r>
        <w:rPr>
          <w:rFonts w:hint="eastAsia" w:ascii="仿宋_GB2312" w:hAnsi="宋体" w:eastAsia="仿宋_GB2312" w:cs="仿宋_GB2312"/>
          <w:b/>
          <w:color w:val="auto"/>
          <w:kern w:val="0"/>
          <w:sz w:val="32"/>
          <w:szCs w:val="32"/>
          <w:lang w:eastAsia="zh-CN" w:bidi="ar"/>
        </w:rPr>
        <w:t>残疾人事业</w:t>
      </w:r>
      <w:r>
        <w:rPr>
          <w:rFonts w:ascii="仿宋_GB2312" w:hAnsi="宋体" w:eastAsia="仿宋_GB2312" w:cs="仿宋_GB2312"/>
          <w:b/>
          <w:color w:val="auto"/>
          <w:kern w:val="0"/>
          <w:sz w:val="32"/>
          <w:szCs w:val="32"/>
          <w:lang w:bidi="ar"/>
        </w:rPr>
        <w:t>（款）</w:t>
      </w:r>
      <w:r>
        <w:rPr>
          <w:rFonts w:hint="eastAsia" w:ascii="仿宋_GB2312" w:hAnsi="宋体" w:eastAsia="仿宋_GB2312" w:cs="仿宋_GB2312"/>
          <w:b/>
          <w:color w:val="auto"/>
          <w:kern w:val="0"/>
          <w:sz w:val="32"/>
          <w:szCs w:val="32"/>
          <w:lang w:eastAsia="zh-CN" w:bidi="ar"/>
        </w:rPr>
        <w:t>残疾人就业和扶贫</w:t>
      </w:r>
      <w:r>
        <w:rPr>
          <w:rFonts w:ascii="仿宋_GB2312" w:hAnsi="宋体" w:eastAsia="仿宋_GB2312" w:cs="仿宋_GB2312"/>
          <w:b/>
          <w:color w:val="auto"/>
          <w:kern w:val="0"/>
          <w:sz w:val="32"/>
          <w:szCs w:val="32"/>
          <w:lang w:bidi="ar"/>
        </w:rPr>
        <w:t>（项）。</w:t>
      </w:r>
      <w:r>
        <w:rPr>
          <w:rFonts w:ascii="仿宋_GB2312" w:hAnsi="宋体" w:eastAsia="仿宋_GB2312" w:cs="仿宋_GB2312"/>
          <w:b/>
          <w:color w:val="FF0000"/>
          <w:kern w:val="0"/>
          <w:sz w:val="32"/>
          <w:szCs w:val="32"/>
          <w:lang w:bidi="ar"/>
        </w:rPr>
        <w:t xml:space="preserve"> </w:t>
      </w:r>
      <w:r>
        <w:rPr>
          <w:rFonts w:ascii="仿宋_GB2312" w:hAnsi="宋体" w:eastAsia="仿宋_GB2312" w:cs="仿宋_GB2312"/>
          <w:color w:val="auto"/>
          <w:kern w:val="0"/>
          <w:sz w:val="32"/>
          <w:szCs w:val="32"/>
          <w:lang w:bidi="ar"/>
        </w:rPr>
        <w:t>年初预算为</w:t>
      </w:r>
      <w:r>
        <w:rPr>
          <w:rFonts w:hint="eastAsia" w:ascii="仿宋_GB2312" w:hAnsi="宋体" w:eastAsia="仿宋_GB2312" w:cs="仿宋_GB2312"/>
          <w:color w:val="auto"/>
          <w:kern w:val="0"/>
          <w:sz w:val="32"/>
          <w:szCs w:val="32"/>
          <w:lang w:val="en-US" w:eastAsia="zh-CN" w:bidi="ar"/>
        </w:rPr>
        <w:t>26.84</w:t>
      </w:r>
      <w:r>
        <w:rPr>
          <w:rFonts w:ascii="仿宋_GB2312" w:hAnsi="宋体" w:eastAsia="仿宋_GB2312" w:cs="仿宋_GB2312"/>
          <w:color w:val="auto"/>
          <w:kern w:val="0"/>
          <w:sz w:val="32"/>
          <w:szCs w:val="32"/>
          <w:lang w:bidi="ar"/>
        </w:rPr>
        <w:t>万元，支出决算为</w:t>
      </w:r>
      <w:r>
        <w:rPr>
          <w:rFonts w:hint="eastAsia" w:ascii="仿宋_GB2312" w:hAnsi="宋体" w:eastAsia="仿宋_GB2312" w:cs="仿宋_GB2312"/>
          <w:color w:val="auto"/>
          <w:kern w:val="0"/>
          <w:sz w:val="32"/>
          <w:szCs w:val="32"/>
          <w:lang w:val="en-US" w:eastAsia="zh-CN" w:bidi="ar"/>
        </w:rPr>
        <w:t>20万</w:t>
      </w:r>
      <w:r>
        <w:rPr>
          <w:rFonts w:ascii="仿宋_GB2312" w:hAnsi="宋体" w:eastAsia="仿宋_GB2312" w:cs="仿宋_GB2312"/>
          <w:color w:val="auto"/>
          <w:kern w:val="0"/>
          <w:sz w:val="32"/>
          <w:szCs w:val="32"/>
          <w:lang w:bidi="ar"/>
        </w:rPr>
        <w:t>元，决算数大于预算数的主要原因是</w:t>
      </w:r>
      <w:r>
        <w:rPr>
          <w:rFonts w:hint="eastAsia" w:ascii="仿宋_GB2312" w:hAnsi="宋体" w:eastAsia="仿宋_GB2312" w:cs="仿宋_GB2312"/>
          <w:color w:val="auto"/>
          <w:kern w:val="0"/>
          <w:sz w:val="32"/>
          <w:szCs w:val="32"/>
          <w:lang w:eastAsia="zh-CN" w:bidi="ar"/>
        </w:rPr>
        <w:t>中省上年度结转资金用于支出。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FF0000"/>
          <w:kern w:val="0"/>
          <w:sz w:val="32"/>
          <w:szCs w:val="32"/>
          <w:lang w:eastAsia="zh-CN" w:bidi="ar"/>
        </w:rPr>
      </w:pPr>
      <w:r>
        <w:rPr>
          <w:rFonts w:hint="eastAsia" w:ascii="仿宋_GB2312" w:hAnsi="宋体" w:eastAsia="仿宋_GB2312" w:cs="仿宋_GB2312"/>
          <w:b/>
          <w:color w:val="auto"/>
          <w:kern w:val="0"/>
          <w:sz w:val="32"/>
          <w:szCs w:val="32"/>
          <w:lang w:val="en-US" w:eastAsia="zh-CN" w:bidi="ar"/>
        </w:rPr>
        <w:t>4.</w:t>
      </w:r>
      <w:r>
        <w:rPr>
          <w:rFonts w:hint="eastAsia" w:ascii="仿宋_GB2312" w:hAnsi="宋体" w:eastAsia="仿宋_GB2312" w:cs="仿宋_GB2312"/>
          <w:b/>
          <w:color w:val="auto"/>
          <w:kern w:val="0"/>
          <w:sz w:val="32"/>
          <w:szCs w:val="32"/>
          <w:lang w:eastAsia="zh-CN" w:bidi="ar"/>
        </w:rPr>
        <w:t>社会保障和就业支出</w:t>
      </w:r>
      <w:r>
        <w:rPr>
          <w:rFonts w:ascii="仿宋_GB2312" w:hAnsi="宋体" w:eastAsia="仿宋_GB2312" w:cs="仿宋_GB2312"/>
          <w:b/>
          <w:color w:val="auto"/>
          <w:kern w:val="0"/>
          <w:sz w:val="32"/>
          <w:szCs w:val="32"/>
          <w:lang w:bidi="ar"/>
        </w:rPr>
        <w:t>（类）</w:t>
      </w:r>
      <w:r>
        <w:rPr>
          <w:rFonts w:hint="eastAsia" w:ascii="仿宋_GB2312" w:hAnsi="宋体" w:eastAsia="仿宋_GB2312" w:cs="仿宋_GB2312"/>
          <w:b/>
          <w:color w:val="auto"/>
          <w:kern w:val="0"/>
          <w:sz w:val="32"/>
          <w:szCs w:val="32"/>
          <w:lang w:eastAsia="zh-CN" w:bidi="ar"/>
        </w:rPr>
        <w:t>残疾人事业</w:t>
      </w:r>
      <w:r>
        <w:rPr>
          <w:rFonts w:ascii="仿宋_GB2312" w:hAnsi="宋体" w:eastAsia="仿宋_GB2312" w:cs="仿宋_GB2312"/>
          <w:b/>
          <w:color w:val="auto"/>
          <w:kern w:val="0"/>
          <w:sz w:val="32"/>
          <w:szCs w:val="32"/>
          <w:lang w:bidi="ar"/>
        </w:rPr>
        <w:t>（款）</w:t>
      </w:r>
      <w:r>
        <w:rPr>
          <w:rFonts w:hint="eastAsia" w:ascii="仿宋_GB2312" w:hAnsi="宋体" w:eastAsia="仿宋_GB2312" w:cs="仿宋_GB2312"/>
          <w:b/>
          <w:color w:val="auto"/>
          <w:kern w:val="0"/>
          <w:sz w:val="32"/>
          <w:szCs w:val="32"/>
          <w:lang w:eastAsia="zh-CN" w:bidi="ar"/>
        </w:rPr>
        <w:t>其他残疾人事业支出</w:t>
      </w:r>
      <w:r>
        <w:rPr>
          <w:rFonts w:ascii="仿宋_GB2312" w:hAnsi="宋体" w:eastAsia="仿宋_GB2312" w:cs="仿宋_GB2312"/>
          <w:b/>
          <w:color w:val="auto"/>
          <w:kern w:val="0"/>
          <w:sz w:val="32"/>
          <w:szCs w:val="32"/>
          <w:lang w:bidi="ar"/>
        </w:rPr>
        <w:t>（项）。</w:t>
      </w:r>
      <w:r>
        <w:rPr>
          <w:rFonts w:ascii="仿宋_GB2312" w:hAnsi="宋体" w:eastAsia="仿宋_GB2312" w:cs="仿宋_GB2312"/>
          <w:b/>
          <w:color w:val="FF0000"/>
          <w:kern w:val="0"/>
          <w:sz w:val="32"/>
          <w:szCs w:val="32"/>
          <w:lang w:bidi="ar"/>
        </w:rPr>
        <w:t xml:space="preserve"> </w:t>
      </w:r>
      <w:r>
        <w:rPr>
          <w:rFonts w:ascii="仿宋_GB2312" w:hAnsi="宋体" w:eastAsia="仿宋_GB2312" w:cs="仿宋_GB2312"/>
          <w:color w:val="auto"/>
          <w:kern w:val="0"/>
          <w:sz w:val="32"/>
          <w:szCs w:val="32"/>
          <w:lang w:bidi="ar"/>
        </w:rPr>
        <w:t>年初预算为</w:t>
      </w:r>
      <w:r>
        <w:rPr>
          <w:rFonts w:hint="eastAsia" w:ascii="仿宋_GB2312" w:hAnsi="宋体" w:eastAsia="仿宋_GB2312" w:cs="仿宋_GB2312"/>
          <w:color w:val="auto"/>
          <w:kern w:val="0"/>
          <w:sz w:val="32"/>
          <w:szCs w:val="32"/>
          <w:lang w:val="en-US" w:eastAsia="zh-CN" w:bidi="ar"/>
        </w:rPr>
        <w:t>24.93</w:t>
      </w:r>
      <w:r>
        <w:rPr>
          <w:rFonts w:ascii="仿宋_GB2312" w:hAnsi="宋体" w:eastAsia="仿宋_GB2312" w:cs="仿宋_GB2312"/>
          <w:color w:val="auto"/>
          <w:kern w:val="0"/>
          <w:sz w:val="32"/>
          <w:szCs w:val="32"/>
          <w:lang w:bidi="ar"/>
        </w:rPr>
        <w:t>万元，支出决算为</w:t>
      </w:r>
      <w:r>
        <w:rPr>
          <w:rFonts w:hint="eastAsia" w:ascii="仿宋_GB2312" w:hAnsi="宋体" w:eastAsia="仿宋_GB2312" w:cs="仿宋_GB2312"/>
          <w:color w:val="auto"/>
          <w:kern w:val="0"/>
          <w:sz w:val="32"/>
          <w:szCs w:val="32"/>
          <w:lang w:val="en-US" w:eastAsia="zh-CN" w:bidi="ar"/>
        </w:rPr>
        <w:t>93.71万</w:t>
      </w:r>
      <w:r>
        <w:rPr>
          <w:rFonts w:ascii="仿宋_GB2312" w:hAnsi="宋体" w:eastAsia="仿宋_GB2312" w:cs="仿宋_GB2312"/>
          <w:color w:val="auto"/>
          <w:kern w:val="0"/>
          <w:sz w:val="32"/>
          <w:szCs w:val="32"/>
          <w:lang w:bidi="ar"/>
        </w:rPr>
        <w:t>元，完成年初预算的</w:t>
      </w:r>
      <w:r>
        <w:rPr>
          <w:rFonts w:hint="eastAsia" w:ascii="仿宋_GB2312" w:hAnsi="宋体" w:eastAsia="仿宋_GB2312" w:cs="仿宋_GB2312"/>
          <w:color w:val="auto"/>
          <w:kern w:val="0"/>
          <w:sz w:val="32"/>
          <w:szCs w:val="32"/>
          <w:lang w:val="en-US" w:eastAsia="zh-CN" w:bidi="ar"/>
        </w:rPr>
        <w:t>375.89</w:t>
      </w:r>
      <w:r>
        <w:rPr>
          <w:rFonts w:ascii="仿宋_GB2312" w:hAnsi="宋体" w:eastAsia="仿宋_GB2312" w:cs="仿宋_GB2312"/>
          <w:color w:val="auto"/>
          <w:kern w:val="0"/>
          <w:sz w:val="32"/>
          <w:szCs w:val="32"/>
          <w:lang w:bidi="ar"/>
        </w:rPr>
        <w:t>%。决算数大于预算数的主要原因是</w:t>
      </w:r>
      <w:r>
        <w:rPr>
          <w:rFonts w:hint="eastAsia" w:ascii="仿宋_GB2312" w:hAnsi="宋体" w:eastAsia="仿宋_GB2312" w:cs="仿宋_GB2312"/>
          <w:color w:val="auto"/>
          <w:kern w:val="0"/>
          <w:sz w:val="32"/>
          <w:szCs w:val="32"/>
          <w:lang w:eastAsia="zh-CN" w:bidi="ar"/>
        </w:rPr>
        <w:t>中省下达项目资金。</w:t>
      </w:r>
    </w:p>
    <w:p>
      <w:pPr>
        <w:spacing w:line="360" w:lineRule="auto"/>
        <w:ind w:firstLine="640" w:firstLineChars="200"/>
        <w:rPr>
          <w:rFonts w:hint="default" w:ascii="仿宋_GB2312" w:hAnsi="仿宋" w:eastAsia="黑体"/>
          <w:color w:val="auto"/>
          <w:sz w:val="32"/>
          <w:szCs w:val="32"/>
          <w:lang w:val="en-US" w:eastAsia="zh-CN"/>
        </w:rPr>
      </w:pPr>
      <w:r>
        <w:rPr>
          <w:rFonts w:hint="eastAsia" w:ascii="黑体" w:hAnsi="黑体" w:eastAsia="黑体"/>
          <w:color w:val="auto"/>
          <w:kern w:val="0"/>
          <w:sz w:val="32"/>
          <w:szCs w:val="32"/>
          <w:lang w:bidi="ar"/>
        </w:rPr>
        <w:t>六、一般公共预算财政拨款基本支出决算情况</w:t>
      </w:r>
      <w:r>
        <w:rPr>
          <w:rFonts w:hint="eastAsia" w:ascii="黑体" w:hAnsi="黑体" w:eastAsia="黑体"/>
          <w:color w:val="auto"/>
          <w:kern w:val="0"/>
          <w:sz w:val="32"/>
          <w:szCs w:val="32"/>
          <w:lang w:eastAsia="zh-CN" w:bidi="ar"/>
        </w:rPr>
        <w:t>说明</w:t>
      </w:r>
    </w:p>
    <w:p>
      <w:pPr>
        <w:widowControl/>
        <w:ind w:firstLine="620" w:firstLineChars="200"/>
        <w:jc w:val="left"/>
        <w:rPr>
          <w:rFonts w:hint="default" w:ascii="仿宋_GB2312" w:hAnsi="仿宋_GB2312" w:eastAsia="仿宋_GB2312" w:cs="仿宋_GB2312"/>
          <w:color w:val="auto"/>
          <w:kern w:val="0"/>
          <w:sz w:val="31"/>
          <w:szCs w:val="31"/>
          <w:lang w:val="en-US" w:bidi="ar"/>
        </w:rPr>
      </w:pPr>
      <w:r>
        <w:rPr>
          <w:rFonts w:ascii="仿宋_GB2312" w:hAnsi="仿宋_GB2312" w:eastAsia="仿宋_GB2312" w:cs="仿宋_GB2312"/>
          <w:color w:val="auto"/>
          <w:kern w:val="0"/>
          <w:sz w:val="31"/>
          <w:szCs w:val="31"/>
          <w:lang w:bidi="ar"/>
        </w:rPr>
        <w:t>20</w:t>
      </w:r>
      <w:r>
        <w:rPr>
          <w:rFonts w:hint="eastAsia" w:ascii="仿宋_GB2312" w:hAnsi="仿宋_GB2312" w:eastAsia="仿宋_GB2312" w:cs="仿宋_GB2312"/>
          <w:color w:val="auto"/>
          <w:kern w:val="0"/>
          <w:sz w:val="31"/>
          <w:szCs w:val="31"/>
          <w:lang w:val="en-US" w:eastAsia="zh-CN" w:bidi="ar"/>
        </w:rPr>
        <w:t>20</w:t>
      </w:r>
      <w:r>
        <w:rPr>
          <w:rFonts w:ascii="仿宋_GB2312" w:hAnsi="仿宋_GB2312" w:eastAsia="仿宋_GB2312" w:cs="仿宋_GB2312"/>
          <w:color w:val="auto"/>
          <w:kern w:val="0"/>
          <w:sz w:val="31"/>
          <w:szCs w:val="31"/>
          <w:lang w:bidi="ar"/>
        </w:rPr>
        <w:t>年一般公共预算财政拨款基本支出</w:t>
      </w:r>
      <w:r>
        <w:rPr>
          <w:rFonts w:hint="eastAsia" w:ascii="仿宋_GB2312" w:hAnsi="仿宋_GB2312" w:eastAsia="仿宋_GB2312" w:cs="仿宋_GB2312"/>
          <w:color w:val="auto"/>
          <w:kern w:val="0"/>
          <w:sz w:val="31"/>
          <w:szCs w:val="31"/>
          <w:lang w:val="en-US" w:eastAsia="zh-CN" w:bidi="ar"/>
        </w:rPr>
        <w:t>79.31</w:t>
      </w:r>
      <w:r>
        <w:rPr>
          <w:rFonts w:ascii="仿宋_GB2312" w:hAnsi="仿宋_GB2312" w:eastAsia="仿宋_GB2312" w:cs="仿宋_GB2312"/>
          <w:color w:val="auto"/>
          <w:kern w:val="0"/>
          <w:sz w:val="31"/>
          <w:szCs w:val="31"/>
          <w:lang w:bidi="ar"/>
        </w:rPr>
        <w:t>万元，包括：人员经费支出</w:t>
      </w:r>
      <w:r>
        <w:rPr>
          <w:rFonts w:hint="eastAsia" w:ascii="仿宋_GB2312" w:hAnsi="仿宋_GB2312" w:eastAsia="仿宋_GB2312" w:cs="仿宋_GB2312"/>
          <w:color w:val="auto"/>
          <w:kern w:val="0"/>
          <w:sz w:val="31"/>
          <w:szCs w:val="31"/>
          <w:lang w:val="en-US" w:eastAsia="zh-CN" w:bidi="ar"/>
        </w:rPr>
        <w:t>75.99</w:t>
      </w:r>
      <w:r>
        <w:rPr>
          <w:rFonts w:ascii="仿宋_GB2312" w:hAnsi="仿宋_GB2312" w:eastAsia="仿宋_GB2312" w:cs="仿宋_GB2312"/>
          <w:color w:val="auto"/>
          <w:kern w:val="0"/>
          <w:sz w:val="31"/>
          <w:szCs w:val="31"/>
          <w:lang w:bidi="ar"/>
        </w:rPr>
        <w:t>万元</w:t>
      </w:r>
      <w:r>
        <w:rPr>
          <w:rFonts w:hint="eastAsia" w:ascii="仿宋_GB2312" w:hAnsi="仿宋_GB2312" w:eastAsia="仿宋_GB2312" w:cs="仿宋_GB2312"/>
          <w:color w:val="auto"/>
          <w:kern w:val="0"/>
          <w:sz w:val="31"/>
          <w:szCs w:val="31"/>
          <w:lang w:eastAsia="zh-CN" w:bidi="ar"/>
        </w:rPr>
        <w:t>，其中残疾人事业（款）行政运行（项）</w:t>
      </w:r>
      <w:r>
        <w:rPr>
          <w:rFonts w:hint="eastAsia" w:ascii="仿宋_GB2312" w:hAnsi="仿宋_GB2312" w:eastAsia="仿宋_GB2312" w:cs="仿宋_GB2312"/>
          <w:color w:val="auto"/>
          <w:kern w:val="0"/>
          <w:sz w:val="31"/>
          <w:szCs w:val="31"/>
          <w:lang w:val="en-US" w:eastAsia="zh-CN" w:bidi="ar"/>
        </w:rPr>
        <w:t>74.55万元，</w:t>
      </w:r>
      <w:r>
        <w:rPr>
          <w:rFonts w:hint="eastAsia" w:ascii="仿宋_GB2312" w:hAnsi="仿宋_GB2312" w:eastAsia="仿宋_GB2312" w:cs="仿宋_GB2312"/>
          <w:color w:val="auto"/>
          <w:kern w:val="0"/>
          <w:sz w:val="31"/>
          <w:szCs w:val="31"/>
          <w:lang w:eastAsia="zh-CN" w:bidi="ar"/>
        </w:rPr>
        <w:t>残疾人事业（款）其他残疾人事业支出（项）</w:t>
      </w:r>
      <w:r>
        <w:rPr>
          <w:rFonts w:hint="eastAsia" w:ascii="仿宋_GB2312" w:hAnsi="仿宋_GB2312" w:eastAsia="仿宋_GB2312" w:cs="仿宋_GB2312"/>
          <w:color w:val="auto"/>
          <w:kern w:val="0"/>
          <w:sz w:val="31"/>
          <w:szCs w:val="31"/>
          <w:lang w:val="en-US" w:eastAsia="zh-CN" w:bidi="ar"/>
        </w:rPr>
        <w:t>1.44万元；</w:t>
      </w:r>
      <w:r>
        <w:rPr>
          <w:rFonts w:ascii="仿宋_GB2312" w:hAnsi="仿宋_GB2312" w:eastAsia="仿宋_GB2312" w:cs="仿宋_GB2312"/>
          <w:color w:val="auto"/>
          <w:kern w:val="0"/>
          <w:sz w:val="31"/>
          <w:szCs w:val="31"/>
          <w:lang w:bidi="ar"/>
        </w:rPr>
        <w:t>公用经费支出</w:t>
      </w:r>
      <w:r>
        <w:rPr>
          <w:rFonts w:hint="eastAsia" w:ascii="仿宋_GB2312" w:hAnsi="仿宋_GB2312" w:eastAsia="仿宋_GB2312" w:cs="仿宋_GB2312"/>
          <w:color w:val="auto"/>
          <w:kern w:val="0"/>
          <w:sz w:val="31"/>
          <w:szCs w:val="31"/>
          <w:lang w:val="en-US" w:eastAsia="zh-CN" w:bidi="ar"/>
        </w:rPr>
        <w:t>3.33</w:t>
      </w:r>
      <w:r>
        <w:rPr>
          <w:rFonts w:ascii="仿宋_GB2312" w:hAnsi="仿宋_GB2312" w:eastAsia="仿宋_GB2312" w:cs="仿宋_GB2312"/>
          <w:color w:val="auto"/>
          <w:kern w:val="0"/>
          <w:sz w:val="31"/>
          <w:szCs w:val="31"/>
          <w:lang w:bidi="ar"/>
        </w:rPr>
        <w:t>万元</w:t>
      </w:r>
      <w:r>
        <w:rPr>
          <w:rFonts w:hint="eastAsia" w:ascii="仿宋_GB2312" w:hAnsi="仿宋_GB2312" w:eastAsia="仿宋_GB2312" w:cs="仿宋_GB2312"/>
          <w:color w:val="auto"/>
          <w:kern w:val="0"/>
          <w:sz w:val="31"/>
          <w:szCs w:val="31"/>
          <w:lang w:eastAsia="zh-CN" w:bidi="ar"/>
        </w:rPr>
        <w:t>，其中残疾人事业（款）行政运行</w:t>
      </w:r>
      <w:r>
        <w:rPr>
          <w:rFonts w:hint="eastAsia" w:ascii="仿宋_GB2312" w:hAnsi="仿宋_GB2312" w:eastAsia="仿宋_GB2312" w:cs="仿宋_GB2312"/>
          <w:color w:val="auto"/>
          <w:kern w:val="0"/>
          <w:sz w:val="31"/>
          <w:szCs w:val="31"/>
          <w:lang w:val="en-US" w:eastAsia="zh-CN" w:bidi="ar"/>
        </w:rPr>
        <w:t>3.33万元。</w:t>
      </w:r>
    </w:p>
    <w:p>
      <w:pPr>
        <w:widowControl/>
        <w:ind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auto"/>
          <w:kern w:val="0"/>
          <w:sz w:val="32"/>
          <w:szCs w:val="32"/>
          <w:lang w:bidi="ar"/>
        </w:rPr>
        <w:t>人员经费</w:t>
      </w:r>
      <w:r>
        <w:rPr>
          <w:rFonts w:hint="eastAsia" w:ascii="仿宋_GB2312" w:hAnsi="宋体" w:eastAsia="仿宋_GB2312" w:cs="仿宋_GB2312"/>
          <w:color w:val="auto"/>
          <w:kern w:val="0"/>
          <w:sz w:val="32"/>
          <w:szCs w:val="32"/>
          <w:lang w:val="en-US" w:eastAsia="zh-CN" w:bidi="ar"/>
        </w:rPr>
        <w:t>75.99</w:t>
      </w:r>
      <w:r>
        <w:rPr>
          <w:rFonts w:ascii="仿宋_GB2312" w:hAnsi="宋体" w:eastAsia="仿宋_GB2312" w:cs="仿宋_GB2312"/>
          <w:color w:val="auto"/>
          <w:kern w:val="0"/>
          <w:sz w:val="32"/>
          <w:szCs w:val="32"/>
          <w:lang w:bidi="ar"/>
        </w:rPr>
        <w:t>万元</w:t>
      </w:r>
      <w:r>
        <w:rPr>
          <w:rFonts w:hint="eastAsia" w:ascii="仿宋_GB2312" w:hAnsi="宋体" w:eastAsia="仿宋_GB2312" w:cs="仿宋_GB2312"/>
          <w:color w:val="auto"/>
          <w:kern w:val="0"/>
          <w:sz w:val="32"/>
          <w:szCs w:val="32"/>
          <w:lang w:eastAsia="zh-CN" w:bidi="ar"/>
        </w:rPr>
        <w:t>。</w:t>
      </w:r>
      <w:r>
        <w:rPr>
          <w:rFonts w:ascii="仿宋_GB2312" w:hAnsi="宋体" w:eastAsia="仿宋_GB2312" w:cs="仿宋_GB2312"/>
          <w:color w:val="auto"/>
          <w:kern w:val="0"/>
          <w:sz w:val="32"/>
          <w:szCs w:val="32"/>
          <w:lang w:bidi="ar"/>
        </w:rPr>
        <w:t>主要包括</w:t>
      </w:r>
      <w:r>
        <w:rPr>
          <w:rFonts w:hint="eastAsia" w:ascii="仿宋_GB2312" w:hAnsi="宋体" w:eastAsia="仿宋_GB2312" w:cs="仿宋_GB2312"/>
          <w:color w:val="auto"/>
          <w:kern w:val="0"/>
          <w:sz w:val="32"/>
          <w:szCs w:val="32"/>
          <w:lang w:val="en-US" w:eastAsia="zh-CN" w:bidi="ar"/>
        </w:rPr>
        <w:t>工资福利支出75.95万元，</w:t>
      </w:r>
      <w:r>
        <w:rPr>
          <w:rFonts w:hint="eastAsia" w:ascii="仿宋_GB2312" w:hAnsi="宋体" w:eastAsia="仿宋_GB2312" w:cs="仿宋_GB2312"/>
          <w:color w:val="000000"/>
          <w:kern w:val="0"/>
          <w:sz w:val="32"/>
          <w:szCs w:val="32"/>
          <w:lang w:val="en-US" w:eastAsia="zh-CN" w:bidi="ar"/>
        </w:rPr>
        <w:t>对个人和家庭的补助0.04万元。明细如下：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工资福利支出（301）75.95万元，其中</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21.76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22.37万元，奖金15万元，伙食补助费1.44万元，机关事业单位基本养老保险缴费5.86万元，职工基本医疗保险缴费2.6万元，其他社会保障缴费0.07万元，住房公积金6.84万元</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对个人和家庭的补助（303）0.04万元，其中奖励金0.04万元。</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3.33</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商品和服务支出</w:t>
      </w:r>
      <w:r>
        <w:rPr>
          <w:rFonts w:hint="eastAsia" w:ascii="仿宋_GB2312" w:hAnsi="宋体" w:eastAsia="仿宋_GB2312" w:cs="仿宋_GB2312"/>
          <w:color w:val="000000"/>
          <w:kern w:val="0"/>
          <w:sz w:val="32"/>
          <w:szCs w:val="32"/>
          <w:lang w:val="en-US" w:eastAsia="zh-CN" w:bidi="ar"/>
        </w:rPr>
        <w:t>3.33万元。其中</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0.18万元，手续费0.01万元，邮电费1.13万元，差旅费0.24万元，维修（护）费0.03万元，工会经费1.43万元，公务用车运行维护费0.03万元，其他商品和服务支出0.27万元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1.68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0.88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52.38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eastAsia="zh-CN"/>
        </w:rPr>
        <w:t>严格执行中央八项规定，控制“三公经费”总额，确保“三公”只减不增</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0.88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eastAsia="zh-CN" w:bidi="ar"/>
        </w:rPr>
        <w:t>“三公”经费财政拨款总支出的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万元。具体情况如下：</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708525" cy="2954020"/>
            <wp:effectExtent l="5080" t="4445" r="1079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1.27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0.88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69.29</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0.39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eastAsia="zh-CN"/>
        </w:rPr>
        <w:t>严格执行八项规定，控制公车运行维护经费总额，确保“三公”只减不增</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642485" cy="2353945"/>
            <wp:effectExtent l="4445" t="4445" r="20320" b="228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年公务接待</w:t>
      </w:r>
      <w:r>
        <w:rPr>
          <w:rFonts w:hint="eastAsia" w:ascii="仿宋_GB2312" w:hAnsi="仿宋" w:eastAsia="仿宋_GB2312"/>
          <w:sz w:val="32"/>
          <w:szCs w:val="32"/>
          <w:lang w:val="en-US" w:eastAsia="zh-CN"/>
        </w:rPr>
        <w:t>0</w:t>
      </w:r>
      <w:r>
        <w:rPr>
          <w:rFonts w:hint="eastAsia" w:ascii="仿宋_GB2312" w:hAnsi="仿宋_GB2312" w:eastAsia="仿宋_GB2312" w:cs="仿宋_GB2312"/>
          <w:sz w:val="32"/>
          <w:szCs w:val="32"/>
        </w:rPr>
        <w:t>批次，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严格控制公务接待</w:t>
      </w:r>
      <w:r>
        <w:rPr>
          <w:rFonts w:hint="eastAsia" w:ascii="仿宋_GB2312" w:hAnsi="宋体" w:eastAsia="仿宋_GB2312" w:cs="仿宋_GB2312"/>
          <w:color w:val="000000"/>
          <w:kern w:val="0"/>
          <w:sz w:val="32"/>
          <w:szCs w:val="32"/>
          <w:highlight w:val="none"/>
          <w:lang w:eastAsia="zh-CN" w:bidi="ar"/>
        </w:rPr>
        <w:t>人数，减少公务接待批次，确保“三公”经费不超预算</w:t>
      </w:r>
      <w:r>
        <w:rPr>
          <w:rFonts w:hint="eastAsia" w:ascii="仿宋_GB2312" w:hAnsi="宋体" w:eastAsia="仿宋_GB2312" w:cs="仿宋_GB2312"/>
          <w:color w:val="000000"/>
          <w:kern w:val="0"/>
          <w:sz w:val="32"/>
          <w:szCs w:val="32"/>
          <w:highlight w:val="none"/>
          <w:lang w:bidi="ar"/>
        </w:rPr>
        <w:t>。</w:t>
      </w:r>
    </w:p>
    <w:p>
      <w:pPr>
        <w:ind w:firstLine="643" w:firstLineChars="200"/>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（三）培训费支出情况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楷体_GB2312" w:hAnsi="宋体" w:eastAsia="楷体_GB2312" w:cs="楷体_GB2312"/>
          <w:b/>
          <w:color w:val="000000"/>
          <w:kern w:val="0"/>
          <w:sz w:val="32"/>
          <w:szCs w:val="32"/>
          <w:highlight w:val="none"/>
          <w:lang w:bidi="ar"/>
        </w:rPr>
        <w:t>。</w:t>
      </w:r>
    </w:p>
    <w:p>
      <w:pPr>
        <w:widowControl/>
        <w:ind w:firstLine="640" w:firstLineChars="200"/>
        <w:jc w:val="left"/>
        <w:rPr>
          <w:rFonts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培训费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21.6</w:t>
      </w:r>
      <w:r>
        <w:rPr>
          <w:rFonts w:ascii="仿宋_GB2312" w:hAnsi="宋体" w:eastAsia="仿宋_GB2312" w:cs="仿宋_GB2312"/>
          <w:color w:val="000000"/>
          <w:kern w:val="0"/>
          <w:sz w:val="32"/>
          <w:szCs w:val="32"/>
          <w:highlight w:val="none"/>
          <w:lang w:bidi="ar"/>
        </w:rPr>
        <w:t>万元，决算数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增加</w:t>
      </w:r>
      <w:r>
        <w:rPr>
          <w:rFonts w:hint="eastAsia" w:ascii="仿宋_GB2312" w:hAnsi="宋体" w:eastAsia="仿宋_GB2312" w:cs="仿宋_GB2312"/>
          <w:color w:val="000000"/>
          <w:kern w:val="0"/>
          <w:sz w:val="32"/>
          <w:szCs w:val="32"/>
          <w:highlight w:val="none"/>
          <w:lang w:val="en-US" w:eastAsia="zh-CN" w:bidi="ar"/>
        </w:rPr>
        <w:t>21.6</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中省下达残疾人职业技能培训费增加</w:t>
      </w:r>
      <w:r>
        <w:rPr>
          <w:rFonts w:hint="eastAsia" w:ascii="仿宋_GB2312" w:hAnsi="宋体" w:eastAsia="仿宋_GB2312" w:cs="仿宋_GB2312"/>
          <w:color w:val="000000"/>
          <w:kern w:val="0"/>
          <w:sz w:val="32"/>
          <w:szCs w:val="32"/>
          <w:highlight w:val="none"/>
          <w:lang w:bidi="ar"/>
        </w:rPr>
        <w:t>。</w:t>
      </w:r>
    </w:p>
    <w:p>
      <w:pPr>
        <w:spacing w:line="360" w:lineRule="auto"/>
        <w:ind w:firstLine="643" w:firstLineChars="200"/>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（四）会议费支出情况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楷体_GB2312" w:hAnsi="宋体" w:eastAsia="楷体_GB2312" w:cs="楷体_GB2312"/>
          <w:b/>
          <w:color w:val="000000"/>
          <w:kern w:val="0"/>
          <w:sz w:val="32"/>
          <w:szCs w:val="32"/>
          <w:highlight w:val="none"/>
          <w:lang w:bidi="ar"/>
        </w:rPr>
        <w:t>。</w:t>
      </w:r>
    </w:p>
    <w:p>
      <w:pPr>
        <w:widowControl/>
        <w:ind w:firstLine="640" w:firstLineChars="200"/>
        <w:jc w:val="left"/>
        <w:rPr>
          <w:rFonts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会议费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eastAsia="zh-CN" w:bidi="ar"/>
        </w:rPr>
        <w:t>持平</w:t>
      </w:r>
      <w:r>
        <w:rPr>
          <w:rFonts w:hint="eastAsia"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严格执行中央八项规定，精准会议支出</w:t>
      </w:r>
      <w:r>
        <w:rPr>
          <w:rFonts w:hint="eastAsia" w:ascii="仿宋_GB2312" w:hAnsi="宋体" w:eastAsia="仿宋_GB2312" w:cs="仿宋_GB2312"/>
          <w:color w:val="000000"/>
          <w:kern w:val="0"/>
          <w:sz w:val="32"/>
          <w:szCs w:val="32"/>
          <w:highlight w:val="none"/>
          <w:lang w:bidi="ar"/>
        </w:rPr>
        <w:t>。</w:t>
      </w:r>
    </w:p>
    <w:p>
      <w:pPr>
        <w:ind w:firstLine="640" w:firstLineChars="200"/>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八、政府性基金预算财政拨款收入支出情况</w:t>
      </w:r>
      <w:r>
        <w:rPr>
          <w:rFonts w:hint="eastAsia" w:ascii="黑体" w:hAnsi="黑体" w:eastAsia="黑体"/>
          <w:color w:val="000000"/>
          <w:kern w:val="0"/>
          <w:sz w:val="32"/>
          <w:szCs w:val="32"/>
          <w:highlight w:val="none"/>
          <w:lang w:eastAsia="zh-CN" w:bidi="ar"/>
        </w:rPr>
        <w:t>说明</w:t>
      </w:r>
      <w:r>
        <w:rPr>
          <w:rFonts w:hint="eastAsia" w:ascii="黑体" w:hAnsi="黑体" w:eastAsia="黑体"/>
          <w:color w:val="000000"/>
          <w:kern w:val="0"/>
          <w:sz w:val="32"/>
          <w:szCs w:val="32"/>
          <w:highlight w:val="none"/>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 w:eastAsia="仿宋_GB2312" w:cs="黑体"/>
          <w:kern w:val="2"/>
          <w:sz w:val="32"/>
          <w:szCs w:val="32"/>
          <w:highlight w:val="none"/>
          <w:lang w:val="en-US" w:eastAsia="zh-CN" w:bidi="ar-SA"/>
        </w:rPr>
      </w:pPr>
      <w:r>
        <w:rPr>
          <w:rFonts w:hint="eastAsia" w:ascii="仿宋_GB2312" w:hAnsi="仿宋" w:eastAsia="仿宋_GB2312" w:cs="黑体"/>
          <w:kern w:val="2"/>
          <w:sz w:val="32"/>
          <w:szCs w:val="32"/>
          <w:highlight w:val="none"/>
          <w:lang w:val="en-US" w:eastAsia="zh-CN" w:bidi="ar-SA"/>
        </w:rPr>
        <w:t>2020年度政府性基金预算财政拨款收入216.12万元，较上年增加208.31万元，主要原因为2020年度中央下达抗疫特别国债200万，用于杨陵区残疾人康复中心建设。本年度政府性基金支出216.12万元，较上年增加208.31万元，主要原因为2020年度杨陵区残疾人康复中心投入建设中，加大了政府性基金支出。</w:t>
      </w:r>
    </w:p>
    <w:p>
      <w:pPr>
        <w:widowControl/>
        <w:ind w:firstLine="640" w:firstLineChars="200"/>
        <w:jc w:val="left"/>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九、国有资本经营财政拨款收</w:t>
      </w:r>
      <w:r>
        <w:rPr>
          <w:rFonts w:hint="eastAsia" w:ascii="黑体" w:hAnsi="黑体" w:eastAsia="黑体"/>
          <w:color w:val="000000"/>
          <w:kern w:val="0"/>
          <w:sz w:val="32"/>
          <w:szCs w:val="32"/>
          <w:highlight w:val="none"/>
          <w:lang w:eastAsia="zh-CN" w:bidi="ar"/>
        </w:rPr>
        <w:t>入</w:t>
      </w:r>
      <w:r>
        <w:rPr>
          <w:rFonts w:hint="eastAsia" w:ascii="黑体" w:hAnsi="黑体" w:eastAsia="黑体"/>
          <w:color w:val="000000"/>
          <w:kern w:val="0"/>
          <w:sz w:val="32"/>
          <w:szCs w:val="32"/>
          <w:highlight w:val="none"/>
          <w:lang w:bidi="ar"/>
        </w:rPr>
        <w:t>支</w:t>
      </w:r>
      <w:r>
        <w:rPr>
          <w:rFonts w:hint="eastAsia" w:ascii="黑体" w:hAnsi="黑体" w:eastAsia="黑体"/>
          <w:color w:val="000000"/>
          <w:kern w:val="0"/>
          <w:sz w:val="32"/>
          <w:szCs w:val="32"/>
          <w:highlight w:val="none"/>
          <w:lang w:eastAsia="zh-CN" w:bidi="ar"/>
        </w:rPr>
        <w:t>出</w:t>
      </w:r>
      <w:r>
        <w:rPr>
          <w:rFonts w:hint="eastAsia" w:ascii="黑体" w:hAnsi="黑体" w:eastAsia="黑体"/>
          <w:color w:val="000000"/>
          <w:kern w:val="0"/>
          <w:sz w:val="32"/>
          <w:szCs w:val="32"/>
          <w:highlight w:val="none"/>
          <w:lang w:bidi="ar"/>
        </w:rPr>
        <w:t>情况</w:t>
      </w:r>
      <w:r>
        <w:rPr>
          <w:rFonts w:hint="eastAsia" w:ascii="黑体" w:hAnsi="黑体" w:eastAsia="黑体"/>
          <w:color w:val="000000"/>
          <w:kern w:val="0"/>
          <w:sz w:val="32"/>
          <w:szCs w:val="32"/>
          <w:highlight w:val="none"/>
          <w:lang w:eastAsia="zh-CN" w:bidi="ar"/>
        </w:rPr>
        <w:t>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本部门无国有资本经营决算拨款收支</w:t>
      </w:r>
      <w:r>
        <w:rPr>
          <w:rFonts w:hint="eastAsia" w:ascii="仿宋_GB2312" w:hAnsi="仿宋_GB2312" w:eastAsia="仿宋_GB2312" w:cs="仿宋_GB2312"/>
          <w:sz w:val="32"/>
          <w:szCs w:val="32"/>
          <w:highlight w:val="none"/>
          <w:lang w:eastAsia="zh-CN"/>
        </w:rPr>
        <w:t>。</w:t>
      </w:r>
    </w:p>
    <w:p>
      <w:pPr>
        <w:widowControl/>
        <w:ind w:firstLine="643" w:firstLineChars="200"/>
        <w:jc w:val="left"/>
        <w:rPr>
          <w:highlight w:val="none"/>
        </w:rPr>
      </w:pPr>
      <w:r>
        <w:rPr>
          <w:rFonts w:hint="eastAsia" w:ascii="黑体" w:hAnsi="黑体" w:eastAsia="黑体" w:cs="黑体"/>
          <w:b/>
          <w:color w:val="000000"/>
          <w:kern w:val="0"/>
          <w:sz w:val="32"/>
          <w:szCs w:val="32"/>
          <w:highlight w:val="none"/>
          <w:lang w:eastAsia="zh-CN" w:bidi="ar"/>
        </w:rPr>
        <w:t>十</w:t>
      </w:r>
      <w:r>
        <w:rPr>
          <w:rFonts w:hint="eastAsia" w:ascii="楷体_GB2312" w:hAnsi="宋体" w:eastAsia="楷体_GB2312" w:cs="楷体_GB2312"/>
          <w:b/>
          <w:color w:val="000000"/>
          <w:kern w:val="0"/>
          <w:sz w:val="32"/>
          <w:szCs w:val="32"/>
          <w:highlight w:val="none"/>
          <w:lang w:eastAsia="zh-CN" w:bidi="ar"/>
        </w:rPr>
        <w:t>、</w:t>
      </w:r>
      <w:r>
        <w:rPr>
          <w:rFonts w:ascii="楷体_GB2312" w:hAnsi="宋体" w:eastAsia="楷体_GB2312" w:cs="楷体_GB2312"/>
          <w:b/>
          <w:color w:val="000000"/>
          <w:kern w:val="0"/>
          <w:sz w:val="32"/>
          <w:szCs w:val="32"/>
          <w:highlight w:val="none"/>
          <w:lang w:bidi="ar"/>
        </w:rPr>
        <w:t>机关运行经费支出情况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 xml:space="preserve">。 </w:t>
      </w:r>
    </w:p>
    <w:p>
      <w:pPr>
        <w:widowControl/>
        <w:ind w:firstLine="620" w:firstLineChars="200"/>
        <w:jc w:val="left"/>
        <w:rPr>
          <w:rFonts w:ascii="仿宋_GB2312" w:hAnsi="宋体" w:eastAsia="仿宋_GB2312" w:cs="仿宋_GB2312"/>
          <w:color w:val="auto"/>
          <w:kern w:val="0"/>
          <w:sz w:val="32"/>
          <w:szCs w:val="32"/>
          <w:highlight w:val="none"/>
          <w:lang w:bidi="ar"/>
        </w:rPr>
      </w:pPr>
      <w:r>
        <w:rPr>
          <w:rFonts w:ascii="仿宋_GB2312" w:hAnsi="仿宋_GB2312" w:eastAsia="仿宋_GB2312" w:cs="仿宋_GB2312"/>
          <w:color w:val="auto"/>
          <w:kern w:val="0"/>
          <w:sz w:val="31"/>
          <w:szCs w:val="31"/>
          <w:highlight w:val="none"/>
          <w:lang w:bidi="ar"/>
        </w:rPr>
        <w:t>20</w:t>
      </w:r>
      <w:r>
        <w:rPr>
          <w:rFonts w:hint="eastAsia" w:ascii="仿宋_GB2312" w:hAnsi="仿宋_GB2312" w:eastAsia="仿宋_GB2312" w:cs="仿宋_GB2312"/>
          <w:color w:val="auto"/>
          <w:kern w:val="0"/>
          <w:sz w:val="31"/>
          <w:szCs w:val="31"/>
          <w:highlight w:val="none"/>
          <w:lang w:val="en-US" w:eastAsia="zh-CN" w:bidi="ar"/>
        </w:rPr>
        <w:t>20</w:t>
      </w:r>
      <w:r>
        <w:rPr>
          <w:rFonts w:ascii="仿宋_GB2312" w:hAnsi="仿宋_GB2312" w:eastAsia="仿宋_GB2312" w:cs="仿宋_GB2312"/>
          <w:color w:val="auto"/>
          <w:kern w:val="0"/>
          <w:sz w:val="31"/>
          <w:szCs w:val="31"/>
          <w:highlight w:val="none"/>
          <w:lang w:bidi="ar"/>
        </w:rPr>
        <w:t>年机关运行经费</w:t>
      </w:r>
      <w:r>
        <w:rPr>
          <w:rFonts w:ascii="仿宋_GB2312" w:hAnsi="宋体" w:eastAsia="仿宋_GB2312" w:cs="仿宋_GB2312"/>
          <w:color w:val="auto"/>
          <w:kern w:val="0"/>
          <w:sz w:val="32"/>
          <w:szCs w:val="32"/>
          <w:highlight w:val="none"/>
          <w:lang w:bidi="ar"/>
        </w:rPr>
        <w:t>预算为</w:t>
      </w:r>
      <w:r>
        <w:rPr>
          <w:rFonts w:hint="eastAsia" w:ascii="仿宋_GB2312" w:hAnsi="宋体" w:eastAsia="仿宋_GB2312" w:cs="仿宋_GB2312"/>
          <w:color w:val="auto"/>
          <w:kern w:val="0"/>
          <w:sz w:val="32"/>
          <w:szCs w:val="32"/>
          <w:highlight w:val="none"/>
          <w:lang w:val="en-US" w:eastAsia="zh-CN" w:bidi="ar"/>
        </w:rPr>
        <w:t>2.00</w:t>
      </w:r>
      <w:r>
        <w:rPr>
          <w:rFonts w:ascii="仿宋_GB2312" w:hAnsi="宋体" w:eastAsia="仿宋_GB2312" w:cs="仿宋_GB2312"/>
          <w:color w:val="auto"/>
          <w:kern w:val="0"/>
          <w:sz w:val="32"/>
          <w:szCs w:val="32"/>
          <w:highlight w:val="none"/>
          <w:lang w:bidi="ar"/>
        </w:rPr>
        <w:t>万元，支出决算为</w:t>
      </w:r>
      <w:r>
        <w:rPr>
          <w:rFonts w:hint="eastAsia" w:ascii="仿宋_GB2312" w:hAnsi="宋体" w:eastAsia="仿宋_GB2312" w:cs="仿宋_GB2312"/>
          <w:color w:val="auto"/>
          <w:kern w:val="0"/>
          <w:sz w:val="32"/>
          <w:szCs w:val="32"/>
          <w:highlight w:val="none"/>
          <w:lang w:val="en-US" w:eastAsia="zh-CN" w:bidi="ar"/>
        </w:rPr>
        <w:t>3.33</w:t>
      </w:r>
      <w:r>
        <w:rPr>
          <w:rFonts w:ascii="仿宋_GB2312" w:hAnsi="宋体" w:eastAsia="仿宋_GB2312" w:cs="仿宋_GB2312"/>
          <w:color w:val="auto"/>
          <w:kern w:val="0"/>
          <w:sz w:val="32"/>
          <w:szCs w:val="32"/>
          <w:highlight w:val="none"/>
          <w:lang w:bidi="ar"/>
        </w:rPr>
        <w:t>万元，完成预算的</w:t>
      </w:r>
      <w:r>
        <w:rPr>
          <w:rFonts w:hint="eastAsia" w:ascii="仿宋_GB2312" w:hAnsi="宋体" w:eastAsia="仿宋_GB2312" w:cs="仿宋_GB2312"/>
          <w:color w:val="auto"/>
          <w:kern w:val="0"/>
          <w:sz w:val="32"/>
          <w:szCs w:val="32"/>
          <w:highlight w:val="none"/>
          <w:lang w:val="en-US" w:eastAsia="zh-CN" w:bidi="ar"/>
        </w:rPr>
        <w:t>166.5</w:t>
      </w:r>
      <w:r>
        <w:rPr>
          <w:rFonts w:ascii="仿宋_GB2312" w:hAnsi="宋体" w:eastAsia="仿宋_GB2312" w:cs="仿宋_GB2312"/>
          <w:color w:val="auto"/>
          <w:kern w:val="0"/>
          <w:sz w:val="32"/>
          <w:szCs w:val="32"/>
          <w:highlight w:val="none"/>
          <w:lang w:bidi="ar"/>
        </w:rPr>
        <w:t>%</w:t>
      </w:r>
      <w:r>
        <w:rPr>
          <w:rFonts w:hint="eastAsia" w:ascii="仿宋_GB2312" w:hAnsi="宋体" w:eastAsia="仿宋_GB2312" w:cs="仿宋_GB2312"/>
          <w:color w:val="auto"/>
          <w:kern w:val="0"/>
          <w:sz w:val="32"/>
          <w:szCs w:val="32"/>
          <w:highlight w:val="none"/>
          <w:lang w:eastAsia="zh-CN" w:bidi="ar"/>
        </w:rPr>
        <w:t>，</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印刷费增加</w:t>
      </w:r>
      <w:r>
        <w:rPr>
          <w:rFonts w:hint="eastAsia" w:ascii="仿宋_GB2312" w:hAnsi="宋体" w:eastAsia="仿宋_GB2312" w:cs="仿宋_GB2312"/>
          <w:color w:val="auto"/>
          <w:kern w:val="0"/>
          <w:sz w:val="32"/>
          <w:szCs w:val="32"/>
          <w:highlight w:val="none"/>
          <w:lang w:bidi="ar"/>
        </w:rPr>
        <w:t>。</w:t>
      </w:r>
    </w:p>
    <w:p>
      <w:pPr>
        <w:widowControl/>
        <w:ind w:firstLine="643" w:firstLineChars="200"/>
        <w:jc w:val="left"/>
        <w:rPr>
          <w:rFonts w:hint="eastAsia" w:ascii="仿宋_GB2312" w:hAnsi="宋体" w:eastAsia="仿宋_GB2312" w:cs="仿宋_GB2312"/>
          <w:color w:val="FF0000"/>
          <w:kern w:val="0"/>
          <w:sz w:val="32"/>
          <w:szCs w:val="32"/>
          <w:lang w:bidi="ar"/>
        </w:rPr>
      </w:pPr>
      <w:r>
        <w:rPr>
          <w:rFonts w:hint="eastAsia" w:ascii="黑体" w:hAnsi="黑体" w:eastAsia="黑体" w:cs="黑体"/>
          <w:b/>
          <w:color w:val="auto"/>
          <w:kern w:val="0"/>
          <w:sz w:val="32"/>
          <w:szCs w:val="32"/>
          <w:lang w:eastAsia="zh-CN" w:bidi="ar"/>
        </w:rPr>
        <w:t>十一</w:t>
      </w:r>
      <w:r>
        <w:rPr>
          <w:rFonts w:hint="eastAsia" w:ascii="楷体_GB2312" w:hAnsi="宋体" w:eastAsia="楷体_GB2312" w:cs="楷体_GB2312"/>
          <w:b/>
          <w:color w:val="auto"/>
          <w:kern w:val="0"/>
          <w:sz w:val="32"/>
          <w:szCs w:val="32"/>
          <w:lang w:eastAsia="zh-CN" w:bidi="ar"/>
        </w:rPr>
        <w:t>、</w:t>
      </w:r>
      <w:r>
        <w:rPr>
          <w:rFonts w:hint="eastAsia" w:ascii="楷体_GB2312" w:hAnsi="宋体" w:eastAsia="楷体_GB2312" w:cs="楷体_GB2312"/>
          <w:b/>
          <w:color w:val="auto"/>
          <w:kern w:val="0"/>
          <w:sz w:val="32"/>
          <w:szCs w:val="32"/>
          <w:lang w:bidi="ar"/>
        </w:rPr>
        <w:t>政府采购支出情况</w:t>
      </w:r>
      <w:r>
        <w:rPr>
          <w:rFonts w:hint="eastAsia" w:ascii="楷体_GB2312" w:hAnsi="宋体" w:eastAsia="楷体_GB2312" w:cs="楷体_GB2312"/>
          <w:b/>
          <w:color w:val="auto"/>
          <w:kern w:val="0"/>
          <w:sz w:val="32"/>
          <w:szCs w:val="32"/>
          <w:lang w:eastAsia="zh-CN" w:bidi="ar"/>
        </w:rPr>
        <w:t>说明</w:t>
      </w:r>
      <w:r>
        <w:rPr>
          <w:rFonts w:hint="eastAsia" w:ascii="楷体_GB2312" w:hAnsi="宋体" w:eastAsia="楷体_GB2312" w:cs="楷体_GB2312"/>
          <w:b/>
          <w:color w:val="auto"/>
          <w:kern w:val="0"/>
          <w:sz w:val="32"/>
          <w:szCs w:val="32"/>
          <w:lang w:bidi="ar"/>
        </w:rPr>
        <w:t>。</w:t>
      </w:r>
    </w:p>
    <w:p>
      <w:pPr>
        <w:widowControl/>
        <w:ind w:firstLine="640" w:firstLineChars="200"/>
        <w:jc w:val="left"/>
        <w:rPr>
          <w:rFonts w:hint="default"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本部门</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2020年无政府采购支出。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十二、</w:t>
      </w:r>
      <w:r>
        <w:rPr>
          <w:rFonts w:hint="eastAsia" w:ascii="楷体_GB2312" w:hAnsi="宋体" w:eastAsia="楷体_GB2312" w:cs="楷体_GB2312"/>
          <w:b/>
          <w:color w:val="000000"/>
          <w:kern w:val="0"/>
          <w:sz w:val="32"/>
          <w:szCs w:val="32"/>
          <w:lang w:bidi="ar"/>
        </w:rPr>
        <w:t>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w:t>
      </w:r>
      <w:r>
        <w:rPr>
          <w:rFonts w:hint="eastAsia" w:ascii="黑体" w:hAnsi="黑体" w:eastAsia="黑体"/>
          <w:color w:val="000000"/>
          <w:kern w:val="0"/>
          <w:sz w:val="32"/>
          <w:szCs w:val="32"/>
          <w:lang w:eastAsia="zh-CN" w:bidi="ar"/>
        </w:rPr>
        <w:t>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highlight w:val="none"/>
          <w:lang w:val="en-US" w:eastAsia="zh-CN"/>
        </w:rPr>
      </w:pPr>
      <w:r>
        <w:rPr>
          <w:rFonts w:hint="eastAsia" w:ascii="仿宋_GB2312" w:hAnsi="仿宋_GB2312" w:eastAsia="仿宋_GB2312" w:cs="仿宋_GB2312"/>
          <w:sz w:val="32"/>
          <w:szCs w:val="32"/>
        </w:rPr>
        <w:t xml:space="preserve">根据预算绩效管理要求，本部门组织对 </w:t>
      </w:r>
      <w:r>
        <w:rPr>
          <w:rFonts w:hint="eastAsia" w:ascii="仿宋_GB2312" w:hAnsi="仿宋_GB2312" w:eastAsia="仿宋_GB2312" w:cs="仿宋_GB2312"/>
          <w:sz w:val="32"/>
          <w:szCs w:val="32"/>
          <w:lang w:val="en-US" w:eastAsia="zh-CN"/>
        </w:rPr>
        <w:t>2020</w:t>
      </w:r>
      <w:r>
        <w:rPr>
          <w:rFonts w:ascii="仿宋_GB2312" w:hAnsi="仿宋_GB2312" w:eastAsia="仿宋_GB2312" w:cs="仿宋_GB2312"/>
          <w:sz w:val="32"/>
          <w:szCs w:val="32"/>
        </w:rPr>
        <w:t>年一般公共预算</w:t>
      </w:r>
      <w:r>
        <w:rPr>
          <w:rFonts w:ascii="仿宋_GB2312" w:hAnsi="仿宋_GB2312" w:eastAsia="仿宋_GB2312" w:cs="仿宋_GB2312"/>
          <w:sz w:val="32"/>
          <w:szCs w:val="32"/>
          <w:highlight w:val="none"/>
        </w:rPr>
        <w:t>项目支出全面开展绩效自评，其中，一级项目</w:t>
      </w:r>
      <w:r>
        <w:rPr>
          <w:rFonts w:hint="eastAsia" w:ascii="仿宋_GB2312" w:hAnsi="仿宋_GB2312" w:eastAsia="仿宋_GB2312" w:cs="仿宋_GB2312"/>
          <w:sz w:val="32"/>
          <w:szCs w:val="32"/>
          <w:highlight w:val="none"/>
          <w:lang w:val="en-US" w:eastAsia="zh-CN"/>
        </w:rPr>
        <w:t>0</w:t>
      </w:r>
      <w:r>
        <w:rPr>
          <w:rFonts w:ascii="仿宋_GB2312" w:hAnsi="仿宋_GB2312" w:eastAsia="仿宋_GB2312" w:cs="仿宋_GB2312"/>
          <w:sz w:val="32"/>
          <w:szCs w:val="32"/>
          <w:highlight w:val="none"/>
        </w:rPr>
        <w:t>个，二级项目</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个，共涉及资金</w:t>
      </w:r>
      <w:r>
        <w:rPr>
          <w:rFonts w:hint="eastAsia" w:ascii="仿宋_GB2312" w:hAnsi="仿宋_GB2312" w:eastAsia="仿宋_GB2312" w:cs="仿宋_GB2312"/>
          <w:sz w:val="32"/>
          <w:szCs w:val="32"/>
          <w:highlight w:val="none"/>
          <w:lang w:val="en-US" w:eastAsia="zh-CN"/>
        </w:rPr>
        <w:t>57.01</w:t>
      </w:r>
      <w:r>
        <w:rPr>
          <w:rFonts w:ascii="仿宋_GB2312" w:hAnsi="仿宋_GB2312" w:eastAsia="仿宋_GB2312" w:cs="仿宋_GB2312"/>
          <w:sz w:val="32"/>
          <w:szCs w:val="32"/>
          <w:highlight w:val="none"/>
        </w:rPr>
        <w:t>万元，占一般公共预算项目支出总额的</w:t>
      </w:r>
      <w:r>
        <w:rPr>
          <w:rFonts w:hint="eastAsia" w:ascii="仿宋_GB2312" w:hAnsi="仿宋_GB2312" w:eastAsia="仿宋_GB2312" w:cs="仿宋_GB2312"/>
          <w:sz w:val="32"/>
          <w:szCs w:val="32"/>
          <w:highlight w:val="none"/>
          <w:lang w:val="en-US" w:eastAsia="zh-CN"/>
        </w:rPr>
        <w:t>16.8</w:t>
      </w:r>
      <w:r>
        <w:rPr>
          <w:rFonts w:ascii="仿宋_GB2312" w:hAnsi="仿宋_GB2312" w:eastAsia="仿宋_GB2312" w:cs="仿宋_GB2312"/>
          <w:sz w:val="32"/>
          <w:szCs w:val="32"/>
          <w:highlight w:val="none"/>
        </w:rPr>
        <w:t>%。</w:t>
      </w:r>
      <w:r>
        <w:rPr>
          <w:rFonts w:ascii="仿宋_GB2312" w:hAnsi="仿宋_GB2312" w:eastAsia="仿宋_GB2312" w:cs="仿宋_GB2312"/>
          <w:color w:val="000000"/>
          <w:kern w:val="0"/>
          <w:sz w:val="31"/>
          <w:szCs w:val="31"/>
          <w:highlight w:val="none"/>
          <w:lang w:bidi="ar"/>
        </w:rPr>
        <w:t>组织对 20</w:t>
      </w:r>
      <w:r>
        <w:rPr>
          <w:rFonts w:hint="eastAsia" w:ascii="仿宋_GB2312" w:hAnsi="仿宋_GB2312" w:eastAsia="仿宋_GB2312" w:cs="仿宋_GB2312"/>
          <w:color w:val="000000"/>
          <w:kern w:val="0"/>
          <w:sz w:val="31"/>
          <w:szCs w:val="31"/>
          <w:highlight w:val="none"/>
          <w:lang w:val="en-US" w:eastAsia="zh-CN" w:bidi="ar"/>
        </w:rPr>
        <w:t>20</w:t>
      </w:r>
      <w:r>
        <w:rPr>
          <w:rFonts w:ascii="仿宋_GB2312" w:hAnsi="仿宋_GB2312" w:eastAsia="仿宋_GB2312" w:cs="仿宋_GB2312"/>
          <w:color w:val="000000"/>
          <w:kern w:val="0"/>
          <w:sz w:val="31"/>
          <w:szCs w:val="31"/>
          <w:highlight w:val="none"/>
          <w:lang w:bidi="ar"/>
        </w:rPr>
        <w:t>年</w:t>
      </w:r>
      <w:r>
        <w:rPr>
          <w:rFonts w:hint="eastAsia" w:ascii="仿宋_GB2312" w:hAnsi="仿宋_GB2312" w:eastAsia="仿宋_GB2312" w:cs="仿宋_GB2312"/>
          <w:color w:val="000000"/>
          <w:kern w:val="0"/>
          <w:sz w:val="31"/>
          <w:szCs w:val="31"/>
          <w:highlight w:val="none"/>
          <w:lang w:val="en-US" w:eastAsia="zh-CN" w:bidi="ar"/>
        </w:rPr>
        <w:t>1</w:t>
      </w:r>
      <w:r>
        <w:rPr>
          <w:rFonts w:ascii="仿宋_GB2312" w:hAnsi="仿宋_GB2312" w:eastAsia="仿宋_GB2312" w:cs="仿宋_GB2312"/>
          <w:color w:val="000000"/>
          <w:kern w:val="0"/>
          <w:sz w:val="31"/>
          <w:szCs w:val="31"/>
          <w:highlight w:val="none"/>
          <w:lang w:bidi="ar"/>
        </w:rPr>
        <w:t>个政府性基金预算项目支出开展绩效自评，共涉及资金</w:t>
      </w:r>
      <w:r>
        <w:rPr>
          <w:rFonts w:hint="eastAsia" w:ascii="仿宋_GB2312" w:hAnsi="仿宋_GB2312" w:eastAsia="仿宋_GB2312" w:cs="仿宋_GB2312"/>
          <w:color w:val="000000"/>
          <w:kern w:val="0"/>
          <w:sz w:val="31"/>
          <w:szCs w:val="31"/>
          <w:highlight w:val="none"/>
          <w:lang w:val="en-US" w:eastAsia="zh-CN" w:bidi="ar"/>
        </w:rPr>
        <w:t>216.12</w:t>
      </w:r>
      <w:r>
        <w:rPr>
          <w:rFonts w:ascii="仿宋_GB2312" w:hAnsi="仿宋_GB2312" w:eastAsia="仿宋_GB2312" w:cs="仿宋_GB2312"/>
          <w:color w:val="000000"/>
          <w:kern w:val="0"/>
          <w:sz w:val="31"/>
          <w:szCs w:val="31"/>
          <w:highlight w:val="none"/>
          <w:lang w:bidi="ar"/>
        </w:rPr>
        <w:t>万元，占政府性基金预算项目支出总额的</w:t>
      </w:r>
      <w:r>
        <w:rPr>
          <w:rFonts w:hint="eastAsia" w:ascii="仿宋_GB2312" w:hAnsi="仿宋_GB2312" w:eastAsia="仿宋_GB2312" w:cs="仿宋_GB2312"/>
          <w:color w:val="000000"/>
          <w:kern w:val="0"/>
          <w:sz w:val="31"/>
          <w:szCs w:val="31"/>
          <w:highlight w:val="none"/>
          <w:lang w:val="en-US" w:eastAsia="zh-CN" w:bidi="ar"/>
        </w:rPr>
        <w:t>100</w:t>
      </w:r>
      <w:r>
        <w:rPr>
          <w:rFonts w:ascii="仿宋_GB2312" w:hAnsi="仿宋_GB2312" w:eastAsia="仿宋_GB2312" w:cs="仿宋_GB2312"/>
          <w:color w:val="000000"/>
          <w:kern w:val="0"/>
          <w:sz w:val="31"/>
          <w:szCs w:val="31"/>
          <w:highlight w:val="none"/>
          <w:lang w:bidi="ar"/>
        </w:rPr>
        <w:t>%</w:t>
      </w:r>
      <w:r>
        <w:rPr>
          <w:rFonts w:hint="eastAsia" w:ascii="仿宋_GB2312" w:hAnsi="仿宋_GB2312" w:eastAsia="仿宋_GB2312" w:cs="仿宋_GB2312"/>
          <w:color w:val="000000"/>
          <w:kern w:val="0"/>
          <w:sz w:val="31"/>
          <w:szCs w:val="31"/>
          <w:highlight w:val="none"/>
          <w:lang w:eastAsia="zh-CN" w:bidi="ar"/>
        </w:rPr>
        <w:t>。</w:t>
      </w:r>
    </w:p>
    <w:p>
      <w:pPr>
        <w:widowControl/>
        <w:ind w:firstLine="643" w:firstLineChars="200"/>
        <w:jc w:val="left"/>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（二）</w:t>
      </w:r>
      <w:r>
        <w:rPr>
          <w:rFonts w:ascii="楷体_GB2312" w:hAnsi="宋体" w:eastAsia="楷体_GB2312" w:cs="楷体_GB2312"/>
          <w:b/>
          <w:color w:val="000000"/>
          <w:kern w:val="0"/>
          <w:sz w:val="32"/>
          <w:szCs w:val="32"/>
          <w:highlight w:val="none"/>
          <w:lang w:bidi="ar"/>
        </w:rPr>
        <w:t>部门决算中项目绩效自评结果。</w:t>
      </w:r>
    </w:p>
    <w:p>
      <w:pPr>
        <w:widowControl/>
        <w:ind w:firstLine="620" w:firstLineChars="200"/>
        <w:jc w:val="left"/>
        <w:rPr>
          <w:rFonts w:hint="default" w:ascii="仿宋_GB2312" w:hAnsi="仿宋_GB2312" w:eastAsia="仿宋_GB2312" w:cs="仿宋_GB2312"/>
          <w:color w:val="000000"/>
          <w:kern w:val="0"/>
          <w:sz w:val="31"/>
          <w:szCs w:val="31"/>
          <w:highlight w:val="none"/>
          <w:lang w:val="en-US" w:eastAsia="zh-CN" w:bidi="ar"/>
        </w:rPr>
      </w:pPr>
      <w:r>
        <w:rPr>
          <w:rFonts w:ascii="仿宋_GB2312" w:hAnsi="仿宋_GB2312" w:eastAsia="仿宋_GB2312" w:cs="仿宋_GB2312"/>
          <w:color w:val="000000"/>
          <w:kern w:val="0"/>
          <w:sz w:val="31"/>
          <w:szCs w:val="31"/>
          <w:highlight w:val="none"/>
          <w:lang w:bidi="ar"/>
        </w:rPr>
        <w:t>根据年初设定的绩效目标，项目自评得分</w:t>
      </w:r>
      <w:r>
        <w:rPr>
          <w:rFonts w:hint="eastAsia" w:ascii="仿宋_GB2312" w:hAnsi="仿宋_GB2312" w:eastAsia="仿宋_GB2312" w:cs="仿宋_GB2312"/>
          <w:color w:val="auto"/>
          <w:kern w:val="0"/>
          <w:sz w:val="31"/>
          <w:szCs w:val="31"/>
          <w:highlight w:val="none"/>
          <w:lang w:val="en-US" w:eastAsia="zh-CN" w:bidi="ar"/>
        </w:rPr>
        <w:t>86</w:t>
      </w:r>
      <w:r>
        <w:rPr>
          <w:rFonts w:ascii="仿宋_GB2312" w:hAnsi="仿宋_GB2312" w:eastAsia="仿宋_GB2312" w:cs="仿宋_GB2312"/>
          <w:color w:val="000000"/>
          <w:kern w:val="0"/>
          <w:sz w:val="31"/>
          <w:szCs w:val="31"/>
          <w:highlight w:val="none"/>
          <w:lang w:bidi="ar"/>
        </w:rPr>
        <w:t>分。</w:t>
      </w:r>
      <w:r>
        <w:rPr>
          <w:rFonts w:ascii="仿宋_GB2312" w:hAnsi="仿宋_GB2312" w:eastAsia="仿宋_GB2312" w:cs="仿宋_GB2312"/>
          <w:color w:val="auto"/>
          <w:kern w:val="0"/>
          <w:sz w:val="31"/>
          <w:szCs w:val="31"/>
          <w:highlight w:val="none"/>
          <w:lang w:bidi="ar"/>
        </w:rPr>
        <w:t>项目全年预</w:t>
      </w:r>
      <w:r>
        <w:rPr>
          <w:rFonts w:ascii="仿宋_GB2312" w:hAnsi="仿宋_GB2312" w:eastAsia="仿宋_GB2312" w:cs="仿宋_GB2312"/>
          <w:color w:val="000000" w:themeColor="text1"/>
          <w:kern w:val="0"/>
          <w:sz w:val="31"/>
          <w:szCs w:val="31"/>
          <w:highlight w:val="none"/>
          <w:lang w:bidi="ar"/>
          <w14:textFill>
            <w14:solidFill>
              <w14:schemeClr w14:val="tx1"/>
            </w14:solidFill>
          </w14:textFill>
        </w:rPr>
        <w:t>算数</w:t>
      </w:r>
      <w:r>
        <w:rPr>
          <w:rFonts w:hint="eastAsia"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62.77</w:t>
      </w:r>
      <w:r>
        <w:rPr>
          <w:rFonts w:ascii="仿宋_GB2312" w:hAnsi="仿宋_GB2312" w:eastAsia="仿宋_GB2312" w:cs="仿宋_GB2312"/>
          <w:color w:val="000000" w:themeColor="text1"/>
          <w:kern w:val="0"/>
          <w:sz w:val="31"/>
          <w:szCs w:val="31"/>
          <w:highlight w:val="none"/>
          <w:lang w:bidi="ar"/>
          <w14:textFill>
            <w14:solidFill>
              <w14:schemeClr w14:val="tx1"/>
            </w14:solidFill>
          </w14:textFill>
        </w:rPr>
        <w:t>万元</w:t>
      </w:r>
      <w:r>
        <w:rPr>
          <w:rFonts w:ascii="仿宋_GB2312" w:hAnsi="仿宋_GB2312" w:eastAsia="仿宋_GB2312" w:cs="仿宋_GB2312"/>
          <w:color w:val="auto"/>
          <w:kern w:val="0"/>
          <w:sz w:val="31"/>
          <w:szCs w:val="31"/>
          <w:highlight w:val="none"/>
          <w:lang w:bidi="ar"/>
        </w:rPr>
        <w:t>，执行数</w:t>
      </w:r>
      <w:r>
        <w:rPr>
          <w:rFonts w:hint="eastAsia" w:ascii="仿宋_GB2312" w:hAnsi="仿宋_GB2312" w:eastAsia="仿宋_GB2312" w:cs="仿宋_GB2312"/>
          <w:color w:val="auto"/>
          <w:kern w:val="0"/>
          <w:sz w:val="31"/>
          <w:szCs w:val="31"/>
          <w:highlight w:val="none"/>
          <w:lang w:val="en-US" w:eastAsia="zh-CN" w:bidi="ar"/>
        </w:rPr>
        <w:t>339.37</w:t>
      </w:r>
      <w:r>
        <w:rPr>
          <w:rFonts w:ascii="仿宋_GB2312" w:hAnsi="仿宋_GB2312" w:eastAsia="仿宋_GB2312" w:cs="仿宋_GB2312"/>
          <w:color w:val="auto"/>
          <w:kern w:val="0"/>
          <w:sz w:val="31"/>
          <w:szCs w:val="31"/>
          <w:highlight w:val="none"/>
          <w:lang w:bidi="ar"/>
        </w:rPr>
        <w:t>万元</w:t>
      </w:r>
      <w:r>
        <w:rPr>
          <w:rFonts w:ascii="仿宋_GB2312" w:hAnsi="仿宋_GB2312" w:eastAsia="仿宋_GB2312" w:cs="仿宋_GB2312"/>
          <w:color w:val="000000"/>
          <w:kern w:val="0"/>
          <w:sz w:val="31"/>
          <w:szCs w:val="31"/>
          <w:highlight w:val="none"/>
          <w:lang w:bidi="ar"/>
        </w:rPr>
        <w:t>，完成预算的</w:t>
      </w:r>
      <w:r>
        <w:rPr>
          <w:rFonts w:hint="eastAsia" w:ascii="仿宋_GB2312" w:hAnsi="仿宋_GB2312" w:eastAsia="仿宋_GB2312" w:cs="仿宋_GB2312"/>
          <w:color w:val="000000"/>
          <w:kern w:val="0"/>
          <w:sz w:val="31"/>
          <w:szCs w:val="31"/>
          <w:highlight w:val="none"/>
          <w:lang w:val="en-US" w:eastAsia="zh-CN" w:bidi="ar"/>
        </w:rPr>
        <w:t>540.66</w:t>
      </w:r>
      <w:r>
        <w:rPr>
          <w:rFonts w:ascii="仿宋_GB2312" w:hAnsi="仿宋_GB2312" w:eastAsia="仿宋_GB2312" w:cs="仿宋_GB2312"/>
          <w:color w:val="000000"/>
          <w:kern w:val="0"/>
          <w:sz w:val="31"/>
          <w:szCs w:val="31"/>
          <w:highlight w:val="none"/>
          <w:lang w:bidi="ar"/>
        </w:rPr>
        <w:t>%。主要产出和效果</w:t>
      </w:r>
      <w:r>
        <w:rPr>
          <w:rFonts w:hint="eastAsia" w:ascii="仿宋_GB2312" w:hAnsi="仿宋_GB2312" w:eastAsia="仿宋_GB2312" w:cs="仿宋_GB2312"/>
          <w:color w:val="000000"/>
          <w:kern w:val="0"/>
          <w:sz w:val="31"/>
          <w:szCs w:val="31"/>
          <w:highlight w:val="none"/>
          <w:lang w:eastAsia="zh-CN" w:bidi="ar"/>
        </w:rPr>
        <w:t>如下</w:t>
      </w:r>
      <w:r>
        <w:rPr>
          <w:rFonts w:hint="eastAsia" w:ascii="仿宋_GB2312" w:hAnsi="仿宋_GB2312" w:eastAsia="仿宋_GB2312" w:cs="仿宋_GB2312"/>
          <w:color w:val="000000"/>
          <w:kern w:val="0"/>
          <w:sz w:val="31"/>
          <w:szCs w:val="31"/>
          <w:highlight w:val="none"/>
          <w:lang w:val="en-US" w:eastAsia="zh-CN" w:bidi="ar"/>
        </w:rPr>
        <w:t>:</w:t>
      </w:r>
    </w:p>
    <w:p>
      <w:pPr>
        <w:widowControl/>
        <w:ind w:firstLine="643" w:firstLineChars="200"/>
        <w:jc w:val="left"/>
        <w:rPr>
          <w:rFonts w:hint="eastAsia" w:ascii="仿宋_GB2312" w:hAnsi="仿宋_GB2312" w:eastAsia="仿宋_GB2312" w:cs="仿宋_GB2312"/>
          <w:b/>
          <w:bCs/>
          <w:color w:val="000000"/>
          <w:kern w:val="0"/>
          <w:sz w:val="31"/>
          <w:szCs w:val="31"/>
          <w:u w:val="none"/>
          <w:shd w:val="clear"/>
          <w:lang w:val="en-US" w:eastAsia="zh-CN" w:bidi="ar"/>
        </w:rPr>
      </w:pP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20</w:t>
      </w:r>
      <w:r>
        <w:rPr>
          <w:rFonts w:ascii="仿宋_GB2312" w:hAnsi="仿宋_GB2312" w:eastAsia="仿宋_GB2312" w:cs="仿宋_GB2312"/>
          <w:b/>
          <w:bCs/>
          <w:sz w:val="32"/>
          <w:szCs w:val="32"/>
        </w:rPr>
        <w:t>年一般公共预算项目</w:t>
      </w:r>
      <w:r>
        <w:rPr>
          <w:rFonts w:hint="eastAsia" w:ascii="仿宋_GB2312" w:hAnsi="仿宋_GB2312" w:eastAsia="仿宋_GB2312" w:cs="仿宋_GB2312"/>
          <w:b/>
          <w:bCs/>
          <w:sz w:val="32"/>
          <w:szCs w:val="32"/>
          <w:lang w:val="en-US" w:eastAsia="zh-CN"/>
        </w:rPr>
        <w:t>3</w:t>
      </w:r>
      <w:r>
        <w:rPr>
          <w:rFonts w:ascii="仿宋_GB2312" w:hAnsi="仿宋_GB2312" w:eastAsia="仿宋_GB2312" w:cs="仿宋_GB2312"/>
          <w:b/>
          <w:bCs/>
          <w:sz w:val="32"/>
          <w:szCs w:val="32"/>
        </w:rPr>
        <w:t>个，共涉及一般公共预算项目资金</w:t>
      </w:r>
      <w:r>
        <w:rPr>
          <w:rFonts w:hint="eastAsia" w:ascii="仿宋_GB2312" w:hAnsi="仿宋_GB2312" w:eastAsia="仿宋_GB2312" w:cs="仿宋_GB2312"/>
          <w:b/>
          <w:bCs/>
          <w:sz w:val="32"/>
          <w:szCs w:val="32"/>
          <w:highlight w:val="none"/>
          <w:lang w:val="en-US" w:eastAsia="zh-CN"/>
        </w:rPr>
        <w:t>62.77</w:t>
      </w:r>
      <w:r>
        <w:rPr>
          <w:rFonts w:ascii="仿宋_GB2312" w:hAnsi="仿宋_GB2312" w:eastAsia="仿宋_GB2312" w:cs="仿宋_GB2312"/>
          <w:b/>
          <w:bCs/>
          <w:sz w:val="32"/>
          <w:szCs w:val="32"/>
        </w:rPr>
        <w:t>万元，占一般公共预算项目支出总额的</w:t>
      </w:r>
      <w:r>
        <w:rPr>
          <w:rFonts w:hint="eastAsia" w:ascii="仿宋_GB2312" w:hAnsi="仿宋_GB2312" w:eastAsia="仿宋_GB2312" w:cs="仿宋_GB2312"/>
          <w:b/>
          <w:bCs/>
          <w:sz w:val="32"/>
          <w:szCs w:val="32"/>
          <w:lang w:val="en-US" w:eastAsia="zh-CN"/>
        </w:rPr>
        <w:t>100</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1"/>
          <w:szCs w:val="31"/>
          <w:u w:val="none"/>
          <w:shd w:val="clear"/>
          <w:lang w:val="en-US" w:eastAsia="zh-CN" w:bidi="ar"/>
        </w:rPr>
        <w:t>1.残疾人十件实事项目预算数36万元，支出决算为31.44万元，其中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31.44万元，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55.15</w:t>
      </w:r>
      <w:r>
        <w:rPr>
          <w:rFonts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，其他资金（上年结转结余资金）支出</w:t>
      </w:r>
      <w:r>
        <w:rPr>
          <w:rFonts w:hint="eastAsia" w:ascii="仿宋_GB2312" w:hAnsi="仿宋_GB2312" w:eastAsia="仿宋_GB2312" w:cs="仿宋_GB2312"/>
          <w:sz w:val="32"/>
          <w:szCs w:val="32"/>
          <w:highlight w:val="none"/>
          <w:lang w:val="en-US" w:eastAsia="zh-CN"/>
        </w:rPr>
        <w:t>71.95万元。</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u w:val="none"/>
          <w:shd w:val="clear"/>
          <w:lang w:val="en-US" w:eastAsia="zh-CN" w:bidi="ar"/>
        </w:rPr>
      </w:pPr>
      <w:r>
        <w:rPr>
          <w:rFonts w:hint="eastAsia" w:ascii="仿宋_GB2312" w:hAnsi="仿宋_GB2312" w:eastAsia="仿宋_GB2312" w:cs="仿宋_GB2312"/>
          <w:color w:val="000000"/>
          <w:kern w:val="0"/>
          <w:sz w:val="31"/>
          <w:szCs w:val="31"/>
          <w:u w:val="none"/>
          <w:shd w:val="clear"/>
          <w:lang w:val="en-US" w:eastAsia="zh-CN" w:bidi="ar"/>
        </w:rPr>
        <w:t>主要产出和效果：（1）积极与民政、卫计、人社等部门联系，依托托养机构，累计托养肇事肇祸精神残疾人125人，实现了全区肇事肇祸精神残疾人托养全覆盖；（2）为319名精神残疾人每人发放一次性服药补贴400元，减轻其经济负担；（3）</w:t>
      </w:r>
      <w:r>
        <w:rPr>
          <w:rFonts w:hint="eastAsia" w:ascii="仿宋" w:hAnsi="仿宋" w:eastAsia="仿宋" w:cs="仿宋"/>
          <w:sz w:val="32"/>
          <w:szCs w:val="32"/>
          <w:lang w:val="en-US" w:eastAsia="zh-CN"/>
        </w:rPr>
        <w:t>对11名家庭困难精神残疾人给予住院救治；</w:t>
      </w:r>
      <w:r>
        <w:rPr>
          <w:rFonts w:hint="eastAsia" w:ascii="仿宋_GB2312" w:hAnsi="仿宋_GB2312" w:eastAsia="仿宋_GB2312" w:cs="仿宋_GB2312"/>
          <w:color w:val="000000"/>
          <w:kern w:val="0"/>
          <w:sz w:val="31"/>
          <w:szCs w:val="31"/>
          <w:u w:val="none"/>
          <w:shd w:val="clear"/>
          <w:lang w:val="en-US" w:eastAsia="zh-CN" w:bidi="ar"/>
        </w:rPr>
        <w:t>（4）</w:t>
      </w:r>
      <w:r>
        <w:rPr>
          <w:rFonts w:hint="eastAsia" w:ascii="仿宋" w:hAnsi="仿宋" w:eastAsia="仿宋" w:cs="仿宋"/>
          <w:sz w:val="32"/>
          <w:szCs w:val="32"/>
          <w:lang w:val="en-US" w:eastAsia="zh-CN"/>
        </w:rPr>
        <w:t>对全区有辅具需求的残疾人和疫情期间失能、半失能群众发放辅助器具130多件（套），减轻因残或因病对身体造成的影响。为60名听力残疾人适配助听器</w:t>
      </w:r>
      <w:r>
        <w:rPr>
          <w:rFonts w:hint="eastAsia" w:ascii="仿宋_GB2312" w:hAnsi="仿宋_GB2312" w:eastAsia="仿宋_GB2312" w:cs="仿宋_GB2312"/>
          <w:color w:val="000000"/>
          <w:kern w:val="0"/>
          <w:sz w:val="31"/>
          <w:szCs w:val="31"/>
          <w:u w:val="none"/>
          <w:shd w:val="clear"/>
          <w:lang w:val="en-US" w:eastAsia="zh-CN" w:bidi="ar"/>
        </w:rPr>
        <w:t>，为残疾人融入社会创造条件；（5）对241名城乡贫困残疾人开展走访慰问，对23名残疾人进行了临时救助，解决了他们的生产生活困难；（6）对全区1007名参加城乡居民社会养老保险的三级、四级残疾人个人缴费部分，按每人100元予以补贴，实现了残疾人养老保险全覆盖；（7）</w:t>
      </w:r>
      <w:r>
        <w:rPr>
          <w:rFonts w:hint="eastAsia" w:ascii="仿宋" w:hAnsi="仿宋" w:eastAsia="仿宋" w:cs="仿宋"/>
          <w:b w:val="0"/>
          <w:bCs w:val="0"/>
          <w:sz w:val="32"/>
          <w:szCs w:val="32"/>
          <w:lang w:val="en-US" w:eastAsia="zh-CN"/>
        </w:rPr>
        <w:t>积极开展残疾人职业农民培训</w:t>
      </w:r>
      <w:r>
        <w:rPr>
          <w:rFonts w:hint="eastAsia" w:ascii="仿宋_GB2312" w:hAnsi="仿宋_GB2312" w:eastAsia="仿宋_GB2312" w:cs="仿宋_GB2312"/>
          <w:color w:val="000000"/>
          <w:kern w:val="0"/>
          <w:sz w:val="31"/>
          <w:szCs w:val="31"/>
          <w:u w:val="none"/>
          <w:shd w:val="clear"/>
          <w:lang w:val="en-US" w:eastAsia="zh-CN" w:bidi="ar"/>
        </w:rPr>
        <w:t>，共培训残疾人100人，提高了残疾人劳动技能水平；(8)积极开展残疾人职业技能培训，共培训参加人50人，提升残疾人职业技能。（9）资助残疾大学生及残疾人家庭子女大学生20人，资助残疾少年儿童59人，通过开展残疾儿童学前教育和中高等特教学校补贴，使更多残疾人获得受教育的机会；（10）通过“全国助残日”、“爱耳日”等宣传活动广泛宣传残疾人事业，营造扶残助残的良好社会氛围。</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000000"/>
          <w:kern w:val="0"/>
          <w:sz w:val="31"/>
          <w:szCs w:val="31"/>
          <w:u w:val="none"/>
          <w:shd w:val="clear"/>
          <w:lang w:val="en-US" w:eastAsia="zh-CN" w:bidi="ar"/>
        </w:rPr>
        <w:t>2.残疾人专职委员补贴预算数3.84万元，支出决算为3.84万元，其中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3.84万元，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6.74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其他资金支出</w:t>
      </w:r>
      <w:r>
        <w:rPr>
          <w:rFonts w:hint="eastAsia" w:ascii="仿宋_GB2312" w:hAnsi="仿宋_GB2312" w:eastAsia="仿宋_GB2312" w:cs="仿宋_GB2312"/>
          <w:color w:val="auto"/>
          <w:sz w:val="32"/>
          <w:szCs w:val="32"/>
          <w:highlight w:val="none"/>
          <w:lang w:val="en-US" w:eastAsia="zh-CN"/>
        </w:rPr>
        <w:t>15.66万元。</w:t>
      </w:r>
    </w:p>
    <w:p>
      <w:pPr>
        <w:numPr>
          <w:ilvl w:val="0"/>
          <w:numId w:val="0"/>
        </w:numPr>
        <w:ind w:firstLine="642"/>
        <w:rPr>
          <w:rFonts w:hint="default" w:ascii="仿宋" w:hAnsi="仿宋" w:eastAsia="仿宋" w:cs="仿宋"/>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主要产出和效果：</w:t>
      </w:r>
      <w:r>
        <w:rPr>
          <w:rFonts w:hint="eastAsia" w:ascii="仿宋" w:hAnsi="仿宋" w:eastAsia="仿宋" w:cs="仿宋"/>
          <w:sz w:val="32"/>
          <w:szCs w:val="32"/>
          <w:highlight w:val="none"/>
          <w:lang w:val="en-US" w:eastAsia="zh-CN"/>
        </w:rPr>
        <w:t>为各镇办、村（社区）80名残疾人专职委员发放补贴，加强基层残疾人组织建设，稳定了残疾人专职委员队伍，一定程度增加了残疾人专职委员收入</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1"/>
          <w:szCs w:val="31"/>
          <w:u w:val="none"/>
          <w:shd w:val="clear"/>
          <w:lang w:val="en-US" w:eastAsia="zh-CN" w:bidi="ar"/>
        </w:rPr>
        <w:t>3.残疾人就业保障金预算数22.93万元，支出决算为21.73万元，其中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21.73万元，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80.45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其他资金（上年结转结余资金）支出</w:t>
      </w:r>
      <w:r>
        <w:rPr>
          <w:rFonts w:hint="eastAsia" w:ascii="仿宋_GB2312" w:hAnsi="仿宋_GB2312" w:eastAsia="仿宋_GB2312" w:cs="仿宋_GB2312"/>
          <w:sz w:val="32"/>
          <w:szCs w:val="32"/>
          <w:highlight w:val="none"/>
          <w:lang w:val="en-US" w:eastAsia="zh-CN"/>
        </w:rPr>
        <w:t>79.2万元。</w:t>
      </w:r>
    </w:p>
    <w:p>
      <w:pPr>
        <w:spacing w:line="640" w:lineRule="exact"/>
        <w:ind w:firstLine="620" w:firstLineChars="200"/>
        <w:rPr>
          <w:rFonts w:hint="eastAsia" w:ascii="仿宋_GB2312" w:hAnsi="仿宋_GB2312" w:eastAsia="仿宋_GB2312" w:cs="仿宋_GB2312"/>
          <w:color w:val="000000"/>
          <w:kern w:val="0"/>
          <w:sz w:val="31"/>
          <w:szCs w:val="31"/>
          <w:highlight w:val="none"/>
          <w:u w:val="none"/>
          <w:shd w:val="clear"/>
          <w:lang w:val="en-US" w:eastAsia="zh-CN" w:bidi="ar"/>
        </w:rPr>
      </w:pPr>
      <w:r>
        <w:rPr>
          <w:rFonts w:hint="eastAsia" w:ascii="仿宋_GB2312" w:hAnsi="仿宋_GB2312" w:eastAsia="仿宋_GB2312" w:cs="仿宋_GB2312"/>
          <w:color w:val="000000"/>
          <w:kern w:val="0"/>
          <w:sz w:val="31"/>
          <w:szCs w:val="31"/>
          <w:highlight w:val="none"/>
          <w:u w:val="none"/>
          <w:shd w:val="clear"/>
          <w:lang w:val="en-US" w:eastAsia="zh-CN" w:bidi="ar"/>
        </w:rPr>
        <w:t>主要产出和效果：（1）积极开展残疾人职业技能比赛，提升残疾人职业技能；（2）积极开展残疾人基本服务状况和需求信息数据动态更新培训及工作，全面掌握2766名残疾人各项需求；（3）积极开展精准康复培训，为2143名持证残疾人提供精准康复家庭医生签约服务，提高残疾人康复水平。</w:t>
      </w:r>
    </w:p>
    <w:p>
      <w:pPr>
        <w:widowControl/>
        <w:ind w:firstLine="620" w:firstLineChars="200"/>
        <w:jc w:val="left"/>
        <w:rPr>
          <w:rFonts w:hint="eastAsia" w:ascii="仿宋_GB2312" w:eastAsia="仿宋_GB2312"/>
          <w:sz w:val="32"/>
          <w:szCs w:val="32"/>
          <w:lang w:val="en-US" w:eastAsia="zh-CN"/>
        </w:rPr>
      </w:pPr>
      <w:r>
        <w:rPr>
          <w:rFonts w:ascii="仿宋_GB2312" w:hAnsi="仿宋_GB2312" w:eastAsia="仿宋_GB2312" w:cs="仿宋_GB2312"/>
          <w:color w:val="000000"/>
          <w:kern w:val="0"/>
          <w:sz w:val="31"/>
          <w:szCs w:val="31"/>
          <w:lang w:bidi="ar"/>
        </w:rPr>
        <w:t xml:space="preserve"> </w:t>
      </w:r>
      <w:r>
        <w:rPr>
          <w:rFonts w:ascii="仿宋_GB2312" w:hAnsi="仿宋_GB2312" w:eastAsia="仿宋_GB2312" w:cs="仿宋_GB2312"/>
          <w:b/>
          <w:bCs/>
          <w:color w:val="000000"/>
          <w:kern w:val="0"/>
          <w:sz w:val="31"/>
          <w:szCs w:val="31"/>
          <w:lang w:bidi="ar"/>
        </w:rPr>
        <w:t>20</w:t>
      </w:r>
      <w:r>
        <w:rPr>
          <w:rFonts w:hint="eastAsia" w:ascii="仿宋_GB2312" w:hAnsi="仿宋_GB2312" w:eastAsia="仿宋_GB2312" w:cs="仿宋_GB2312"/>
          <w:b/>
          <w:bCs/>
          <w:color w:val="000000"/>
          <w:kern w:val="0"/>
          <w:sz w:val="31"/>
          <w:szCs w:val="31"/>
          <w:lang w:val="en-US" w:eastAsia="zh-CN" w:bidi="ar"/>
        </w:rPr>
        <w:t>20</w:t>
      </w:r>
      <w:r>
        <w:rPr>
          <w:rFonts w:ascii="仿宋_GB2312" w:hAnsi="仿宋_GB2312" w:eastAsia="仿宋_GB2312" w:cs="仿宋_GB2312"/>
          <w:b/>
          <w:bCs/>
          <w:color w:val="000000"/>
          <w:kern w:val="0"/>
          <w:sz w:val="31"/>
          <w:szCs w:val="31"/>
          <w:lang w:bidi="ar"/>
        </w:rPr>
        <w:t>年政府性基金预算项目</w:t>
      </w:r>
      <w:r>
        <w:rPr>
          <w:rFonts w:hint="eastAsia" w:ascii="仿宋_GB2312" w:hAnsi="仿宋_GB2312" w:eastAsia="仿宋_GB2312" w:cs="仿宋_GB2312"/>
          <w:b/>
          <w:bCs/>
          <w:color w:val="000000"/>
          <w:kern w:val="0"/>
          <w:sz w:val="31"/>
          <w:szCs w:val="31"/>
          <w:lang w:val="en-US" w:eastAsia="zh-CN" w:bidi="ar"/>
        </w:rPr>
        <w:t>1</w:t>
      </w:r>
      <w:r>
        <w:rPr>
          <w:rFonts w:ascii="仿宋_GB2312" w:hAnsi="仿宋_GB2312" w:eastAsia="仿宋_GB2312" w:cs="仿宋_GB2312"/>
          <w:b/>
          <w:bCs/>
          <w:color w:val="000000"/>
          <w:kern w:val="0"/>
          <w:sz w:val="31"/>
          <w:szCs w:val="31"/>
          <w:lang w:bidi="ar"/>
        </w:rPr>
        <w:t>个</w:t>
      </w:r>
      <w:r>
        <w:rPr>
          <w:rFonts w:hint="eastAsia" w:ascii="仿宋_GB2312" w:hAnsi="仿宋_GB2312" w:eastAsia="仿宋_GB2312" w:cs="仿宋_GB2312"/>
          <w:b/>
          <w:bCs/>
          <w:color w:val="000000"/>
          <w:kern w:val="0"/>
          <w:sz w:val="31"/>
          <w:szCs w:val="31"/>
          <w:lang w:eastAsia="zh-CN" w:bidi="ar"/>
        </w:rPr>
        <w:t>，</w:t>
      </w:r>
      <w:r>
        <w:rPr>
          <w:rFonts w:ascii="仿宋_GB2312" w:hAnsi="仿宋_GB2312" w:eastAsia="仿宋_GB2312" w:cs="仿宋_GB2312"/>
          <w:b/>
          <w:bCs/>
          <w:color w:val="000000"/>
          <w:kern w:val="0"/>
          <w:sz w:val="31"/>
          <w:szCs w:val="31"/>
          <w:lang w:bidi="ar"/>
        </w:rPr>
        <w:t>共涉及资金</w:t>
      </w:r>
      <w:r>
        <w:rPr>
          <w:rFonts w:hint="eastAsia" w:ascii="仿宋_GB2312" w:hAnsi="仿宋_GB2312" w:eastAsia="仿宋_GB2312" w:cs="仿宋_GB2312"/>
          <w:b/>
          <w:bCs/>
          <w:color w:val="000000"/>
          <w:kern w:val="0"/>
          <w:sz w:val="31"/>
          <w:szCs w:val="31"/>
          <w:lang w:val="en-US" w:eastAsia="zh-CN" w:bidi="ar"/>
        </w:rPr>
        <w:t>216.12</w:t>
      </w:r>
      <w:r>
        <w:rPr>
          <w:rFonts w:ascii="仿宋_GB2312" w:hAnsi="仿宋_GB2312" w:eastAsia="仿宋_GB2312" w:cs="仿宋_GB2312"/>
          <w:b/>
          <w:bCs/>
          <w:color w:val="000000"/>
          <w:kern w:val="0"/>
          <w:sz w:val="31"/>
          <w:szCs w:val="31"/>
          <w:lang w:bidi="ar"/>
        </w:rPr>
        <w:t>万元，占政府性基金预算项目支出总额的</w:t>
      </w:r>
      <w:r>
        <w:rPr>
          <w:rFonts w:hint="eastAsia" w:ascii="仿宋_GB2312" w:hAnsi="仿宋_GB2312" w:eastAsia="仿宋_GB2312" w:cs="仿宋_GB2312"/>
          <w:b/>
          <w:bCs/>
          <w:color w:val="000000"/>
          <w:kern w:val="0"/>
          <w:sz w:val="31"/>
          <w:szCs w:val="31"/>
          <w:lang w:val="en-US" w:eastAsia="zh-CN" w:bidi="ar"/>
        </w:rPr>
        <w:t>100</w:t>
      </w:r>
      <w:r>
        <w:rPr>
          <w:rFonts w:ascii="仿宋_GB2312" w:hAnsi="仿宋_GB2312" w:eastAsia="仿宋_GB2312" w:cs="仿宋_GB2312"/>
          <w:b/>
          <w:bCs/>
          <w:color w:val="000000"/>
          <w:kern w:val="0"/>
          <w:sz w:val="31"/>
          <w:szCs w:val="31"/>
          <w:lang w:bidi="ar"/>
        </w:rPr>
        <w:t>%</w:t>
      </w:r>
      <w:r>
        <w:rPr>
          <w:rFonts w:hint="eastAsia" w:ascii="仿宋_GB2312" w:hAnsi="仿宋_GB2312" w:eastAsia="仿宋_GB2312" w:cs="仿宋_GB2312"/>
          <w:b/>
          <w:bCs/>
          <w:color w:val="000000"/>
          <w:kern w:val="0"/>
          <w:sz w:val="31"/>
          <w:szCs w:val="31"/>
          <w:lang w:eastAsia="zh-CN" w:bidi="ar"/>
        </w:rPr>
        <w:t>。其中：</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color w:val="000000"/>
          <w:kern w:val="0"/>
          <w:sz w:val="31"/>
          <w:szCs w:val="31"/>
          <w:u w:val="none"/>
          <w:shd w:val="clear"/>
          <w:lang w:val="en-US" w:eastAsia="zh-CN" w:bidi="ar"/>
        </w:rPr>
      </w:pPr>
      <w:r>
        <w:rPr>
          <w:rFonts w:hint="eastAsia" w:ascii="仿宋_GB2312" w:hAnsi="仿宋_GB2312" w:eastAsia="仿宋_GB2312" w:cs="仿宋_GB2312"/>
          <w:color w:val="000000"/>
          <w:kern w:val="0"/>
          <w:sz w:val="31"/>
          <w:szCs w:val="31"/>
          <w:highlight w:val="none"/>
          <w:u w:val="none"/>
          <w:shd w:val="clear"/>
          <w:lang w:val="en-US" w:eastAsia="zh-CN" w:bidi="ar"/>
        </w:rPr>
        <w:t>1.政府性基金预算项目预算数0万元，</w:t>
      </w:r>
      <w:r>
        <w:rPr>
          <w:rFonts w:hint="eastAsia" w:ascii="仿宋_GB2312" w:hAnsi="仿宋_GB2312" w:eastAsia="仿宋_GB2312" w:cs="仿宋_GB2312"/>
          <w:color w:val="000000"/>
          <w:kern w:val="0"/>
          <w:sz w:val="31"/>
          <w:szCs w:val="31"/>
          <w:u w:val="none"/>
          <w:shd w:val="clear"/>
          <w:lang w:val="en-US" w:eastAsia="zh-CN" w:bidi="ar"/>
        </w:rPr>
        <w:t>支出决算为216.12万元，其中政府性基金预算财政拨款支出216.12万元，占政府性基金预算项目支出总额的100%。</w:t>
      </w:r>
    </w:p>
    <w:p>
      <w:pPr>
        <w:ind w:firstLine="62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主要产出和效果：（1）积极</w:t>
      </w:r>
      <w:r>
        <w:rPr>
          <w:rFonts w:hint="eastAsia" w:ascii="仿宋_GB2312" w:hAnsi="仿宋_GB2312" w:eastAsia="仿宋_GB2312" w:cs="仿宋_GB2312"/>
          <w:sz w:val="32"/>
          <w:szCs w:val="32"/>
          <w:lang w:val="en-US" w:eastAsia="zh-CN"/>
        </w:rPr>
        <w:t>推进残疾人康复中心建设工作；</w:t>
      </w:r>
    </w:p>
    <w:p>
      <w:pPr>
        <w:numPr>
          <w:ilvl w:val="0"/>
          <w:numId w:val="4"/>
        </w:numPr>
        <w:rPr>
          <w:rFonts w:hint="eastAsia" w:ascii="仿宋" w:hAnsi="仿宋" w:eastAsia="仿宋"/>
          <w:sz w:val="32"/>
          <w:szCs w:val="32"/>
          <w:lang w:val="en-US" w:eastAsia="zh-CN"/>
        </w:rPr>
      </w:pPr>
      <w:r>
        <w:rPr>
          <w:rFonts w:hint="eastAsia" w:ascii="仿宋" w:hAnsi="仿宋" w:eastAsia="仿宋" w:cs="仿宋"/>
          <w:i w:val="0"/>
          <w:caps w:val="0"/>
          <w:color w:val="000000"/>
          <w:spacing w:val="0"/>
          <w:sz w:val="32"/>
          <w:szCs w:val="32"/>
          <w:shd w:val="clear" w:fill="FFFFFF"/>
          <w:lang w:val="en-US" w:eastAsia="zh-CN"/>
        </w:rPr>
        <w:t>积极开展残疾评定工作，按照每例50元的标准，累计为400名残疾人支付残疾评定费</w:t>
      </w:r>
      <w:r>
        <w:rPr>
          <w:rFonts w:hint="eastAsia" w:ascii="仿宋" w:hAnsi="仿宋" w:eastAsia="仿宋" w:cs="仿宋"/>
          <w:sz w:val="32"/>
          <w:szCs w:val="32"/>
          <w:lang w:val="en-US" w:eastAsia="zh-CN"/>
        </w:rPr>
        <w:t>；（3）对33名义务教育阶段残疾学生和20残疾大学生发放助学金；（4）</w:t>
      </w:r>
      <w:r>
        <w:rPr>
          <w:rFonts w:hint="eastAsia" w:ascii="仿宋" w:hAnsi="仿宋" w:eastAsia="仿宋" w:cs="仿宋"/>
          <w:sz w:val="32"/>
          <w:szCs w:val="32"/>
          <w:highlight w:val="none"/>
          <w:lang w:val="en-US" w:eastAsia="zh-CN"/>
        </w:rPr>
        <w:t>为各镇办、村（社区）80名残疾人专职委员发放补贴，加强基层残疾人组织建设，稳定了残疾人专职委员队伍，一定程度增加了残疾人专职委员收入；（5）</w:t>
      </w:r>
      <w:r>
        <w:rPr>
          <w:rFonts w:hint="eastAsia" w:ascii="仿宋_GB2312" w:hAnsi="仿宋_GB2312" w:eastAsia="仿宋_GB2312" w:cs="仿宋_GB2312"/>
          <w:color w:val="000000"/>
          <w:kern w:val="0"/>
          <w:sz w:val="31"/>
          <w:szCs w:val="31"/>
          <w:u w:val="none"/>
          <w:shd w:val="clear"/>
          <w:lang w:val="en-US" w:eastAsia="zh-CN" w:bidi="ar"/>
        </w:rPr>
        <w:t>举办残疾人职业技能培训，共培训残疾人100人，提高了残疾人劳动技能水平。</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总之，2020年，</w:t>
      </w:r>
      <w:r>
        <w:rPr>
          <w:rFonts w:hint="eastAsia" w:eastAsia="仿宋_GB2312"/>
          <w:sz w:val="32"/>
          <w:lang w:val="en-US" w:eastAsia="zh-CN"/>
        </w:rPr>
        <w:t>在</w:t>
      </w:r>
      <w:r>
        <w:rPr>
          <w:rFonts w:hint="eastAsia" w:eastAsia="仿宋_GB2312"/>
          <w:sz w:val="32"/>
        </w:rPr>
        <w:t>各级领导的高度重视</w:t>
      </w:r>
      <w:r>
        <w:rPr>
          <w:rFonts w:hint="eastAsia" w:eastAsia="仿宋_GB2312"/>
          <w:sz w:val="32"/>
          <w:lang w:val="en-US" w:eastAsia="zh-CN"/>
        </w:rPr>
        <w:t>下，在省残联的精心指导下，</w:t>
      </w:r>
      <w:r>
        <w:rPr>
          <w:rFonts w:hint="eastAsia" w:eastAsia="仿宋_GB2312"/>
          <w:sz w:val="32"/>
        </w:rPr>
        <w:t>经过大家的共同努力，</w:t>
      </w:r>
      <w:r>
        <w:rPr>
          <w:rFonts w:hint="eastAsia" w:eastAsia="仿宋_GB2312"/>
          <w:sz w:val="32"/>
          <w:lang w:val="en-US" w:eastAsia="zh-CN"/>
        </w:rPr>
        <w:t>残疾人工作取得一些成绩</w:t>
      </w:r>
      <w:r>
        <w:rPr>
          <w:rFonts w:hint="eastAsia" w:eastAsia="仿宋_GB2312"/>
          <w:sz w:val="32"/>
        </w:rPr>
        <w:t>，但还存在一些问题和不足：</w:t>
      </w:r>
      <w:r>
        <w:rPr>
          <w:rFonts w:hint="eastAsia" w:ascii="仿宋_GB2312" w:eastAsia="仿宋_GB2312"/>
          <w:sz w:val="32"/>
        </w:rPr>
        <w:t>一是</w:t>
      </w:r>
      <w:r>
        <w:rPr>
          <w:rFonts w:hint="eastAsia" w:ascii="仿宋_GB2312" w:eastAsia="仿宋_GB2312"/>
          <w:sz w:val="32"/>
          <w:lang w:val="en-US" w:eastAsia="zh-CN"/>
        </w:rPr>
        <w:t>受疫情影响，残疾人就业工作进展缓慢</w:t>
      </w:r>
      <w:r>
        <w:rPr>
          <w:rFonts w:hint="eastAsia" w:ascii="仿宋_GB2312" w:eastAsia="仿宋_GB2312"/>
          <w:sz w:val="32"/>
        </w:rPr>
        <w:t>;二是</w:t>
      </w:r>
      <w:r>
        <w:rPr>
          <w:rFonts w:hint="eastAsia" w:ascii="仿宋_GB2312" w:eastAsia="仿宋_GB2312"/>
          <w:sz w:val="32"/>
          <w:lang w:val="en-US" w:eastAsia="zh-CN"/>
        </w:rPr>
        <w:t>残疾人精准康复工作还不深入，残疾人的获得感还不强</w:t>
      </w:r>
      <w:r>
        <w:rPr>
          <w:rFonts w:hint="eastAsia" w:ascii="仿宋_GB2312" w:eastAsia="仿宋_GB2312"/>
          <w:sz w:val="32"/>
          <w:lang w:eastAsia="zh-CN"/>
        </w:rPr>
        <w:t>，这些都需要我们</w:t>
      </w:r>
      <w:r>
        <w:rPr>
          <w:rFonts w:hint="eastAsia" w:eastAsia="仿宋_GB2312"/>
          <w:sz w:val="32"/>
          <w:lang w:eastAsia="zh-CN"/>
        </w:rPr>
        <w:t>在</w:t>
      </w:r>
      <w:r>
        <w:rPr>
          <w:rFonts w:hint="eastAsia" w:eastAsia="仿宋_GB2312"/>
          <w:sz w:val="32"/>
          <w:lang w:val="en-US" w:eastAsia="zh-CN"/>
        </w:rPr>
        <w:t>今后</w:t>
      </w:r>
      <w:r>
        <w:rPr>
          <w:rFonts w:hint="eastAsia" w:eastAsia="仿宋_GB2312"/>
          <w:sz w:val="32"/>
          <w:lang w:eastAsia="zh-CN"/>
        </w:rPr>
        <w:t>的工作中加以落实</w:t>
      </w:r>
      <w:r>
        <w:rPr>
          <w:rFonts w:hint="eastAsia" w:eastAsia="仿宋_GB2312"/>
          <w:sz w:val="32"/>
        </w:rPr>
        <w:t>。</w:t>
      </w:r>
    </w:p>
    <w:p>
      <w:pPr>
        <w:ind w:firstLine="640" w:firstLineChars="200"/>
        <w:rPr>
          <w:rFonts w:hint="default" w:ascii="楷体" w:hAnsi="楷体" w:eastAsia="楷体" w:cs="楷体"/>
          <w:sz w:val="32"/>
          <w:szCs w:val="32"/>
          <w:lang w:val="en-US" w:eastAsia="zh-CN"/>
        </w:rPr>
        <w:sectPr>
          <w:footerReference r:id="rId3" w:type="default"/>
          <w:pgSz w:w="11906" w:h="16838"/>
          <w:pgMar w:top="1785" w:right="1588" w:bottom="2098" w:left="1474" w:header="851" w:footer="992" w:gutter="0"/>
          <w:cols w:space="0" w:num="1"/>
          <w:docGrid w:type="lines" w:linePitch="315" w:charSpace="0"/>
        </w:sectPr>
      </w:pPr>
      <w:r>
        <w:rPr>
          <w:rFonts w:hint="eastAsia" w:ascii="仿宋_GB2312" w:hAnsi="仿宋_GB2312" w:eastAsia="仿宋_GB2312" w:cs="仿宋_GB2312"/>
          <w:sz w:val="32"/>
          <w:szCs w:val="32"/>
          <w:lang w:val="en-US" w:eastAsia="zh-CN"/>
        </w:rPr>
        <w:t>下一步，区残联将加强业务协调，形成整体管理合力，</w:t>
      </w:r>
      <w:r>
        <w:rPr>
          <w:rFonts w:hint="eastAsia" w:ascii="仿宋_GB2312" w:eastAsia="仿宋_GB2312"/>
          <w:sz w:val="32"/>
        </w:rPr>
        <w:t>继续为全区残疾人办好十件实事，认真</w:t>
      </w:r>
      <w:r>
        <w:rPr>
          <w:rFonts w:hint="eastAsia" w:ascii="仿宋_GB2312" w:eastAsia="仿宋_GB2312"/>
          <w:sz w:val="32"/>
          <w:lang w:eastAsia="zh-CN"/>
        </w:rPr>
        <w:t>抓好</w:t>
      </w:r>
      <w:r>
        <w:rPr>
          <w:rFonts w:hint="eastAsia" w:ascii="仿宋_GB2312" w:eastAsia="仿宋_GB2312"/>
          <w:sz w:val="32"/>
        </w:rPr>
        <w:t>残疾人康复、教育、就业等各项工作</w:t>
      </w:r>
      <w:r>
        <w:rPr>
          <w:rFonts w:hint="eastAsia" w:ascii="仿宋_GB2312" w:eastAsia="仿宋_GB2312"/>
          <w:sz w:val="32"/>
          <w:lang w:eastAsia="zh-CN"/>
        </w:rPr>
        <w:t>，同时</w:t>
      </w:r>
      <w:r>
        <w:rPr>
          <w:rFonts w:hint="eastAsia" w:ascii="仿宋_GB2312" w:hAnsi="仿宋_GB2312" w:eastAsia="仿宋_GB2312" w:cs="仿宋_GB2312"/>
          <w:sz w:val="32"/>
          <w:szCs w:val="32"/>
          <w:lang w:val="en-US" w:eastAsia="zh-CN"/>
        </w:rPr>
        <w:t>推进项目资金按要求落地，按规范使用。</w:t>
      </w:r>
    </w:p>
    <w:p>
      <w:pPr>
        <w:widowControl/>
        <w:ind w:left="-824" w:leftChars="-400" w:hanging="16" w:hangingChars="5"/>
        <w:jc w:val="left"/>
        <w:rPr>
          <w:rFonts w:hint="eastAsia" w:ascii="楷体" w:hAnsi="楷体" w:eastAsia="楷体" w:cs="楷体"/>
          <w:sz w:val="32"/>
          <w:szCs w:val="32"/>
        </w:rPr>
      </w:pPr>
      <w:r>
        <w:rPr>
          <w:rFonts w:hint="eastAsia" w:ascii="楷体" w:hAnsi="楷体" w:eastAsia="楷体" w:cs="楷体"/>
          <w:sz w:val="32"/>
          <w:szCs w:val="32"/>
        </w:rPr>
        <w:object>
          <v:shape id="_x0000_i1025" o:spt="75" type="#_x0000_t75" style="height:790.8pt;width:546.6pt;" o:ole="t" filled="f" o:preferrelative="t" stroked="f" coordsize="21600,21600">
            <v:path/>
            <v:fill on="f" focussize="0,0"/>
            <v:stroke on="f"/>
            <v:imagedata r:id="rId15" o:title=""/>
            <o:lock v:ext="edit" aspectratio="t"/>
            <w10:wrap type="none"/>
            <w10:anchorlock/>
          </v:shape>
          <o:OLEObject Type="Embed" ProgID="Excel.Sheet.8" ShapeID="_x0000_i1025" DrawAspect="Content" ObjectID="_1468075725" r:id="rId14">
            <o:LockedField>false</o:LockedField>
          </o:OLEObject>
        </w:object>
      </w:r>
      <w:r>
        <w:rPr>
          <w:rFonts w:hint="eastAsia" w:ascii="楷体" w:hAnsi="楷体" w:eastAsia="楷体" w:cs="楷体"/>
          <w:sz w:val="32"/>
          <w:szCs w:val="32"/>
        </w:rPr>
        <w:object>
          <v:shape id="_x0000_i1026" o:spt="75" type="#_x0000_t75" style="height:700.75pt;width:533.25pt;" o:ole="t" filled="f" o:preferrelative="t" stroked="f" coordsize="21600,21600">
            <v:path/>
            <v:fill on="f" focussize="0,0"/>
            <v:stroke on="f"/>
            <v:imagedata r:id="rId17" o:title=""/>
            <o:lock v:ext="edit" aspectratio="t"/>
            <w10:wrap type="none"/>
            <w10:anchorlock/>
          </v:shape>
          <o:OLEObject Type="Embed" ProgID="Excel.Sheet.8" ShapeID="_x0000_i1026" DrawAspect="Content" ObjectID="_1468075726" r:id="rId16">
            <o:LockedField>false</o:LockedField>
          </o:OLEObject>
        </w:object>
      </w:r>
      <w:r>
        <w:rPr>
          <w:rFonts w:hint="eastAsia" w:ascii="楷体" w:hAnsi="楷体" w:eastAsia="楷体" w:cs="楷体"/>
          <w:sz w:val="32"/>
          <w:szCs w:val="32"/>
        </w:rPr>
        <w:object>
          <v:shape id="_x0000_i1027" o:spt="75" type="#_x0000_t75" style="height:729.3pt;width:533.25pt;" o:ole="t" filled="f" o:preferrelative="t" stroked="f" coordsize="21600,21600">
            <v:path/>
            <v:fill on="f" focussize="0,0"/>
            <v:stroke on="f"/>
            <v:imagedata r:id="rId19" o:title=""/>
            <o:lock v:ext="edit" aspectratio="t"/>
            <w10:wrap type="none"/>
            <w10:anchorlock/>
          </v:shape>
          <o:OLEObject Type="Embed" ProgID="Excel.Sheet.8" ShapeID="_x0000_i1027" DrawAspect="Content" ObjectID="_1468075727" r:id="rId18">
            <o:LockedField>false</o:LockedField>
          </o:OLEObject>
        </w:object>
      </w:r>
    </w:p>
    <w:p>
      <w:pPr>
        <w:widowControl/>
        <w:ind w:left="-824" w:leftChars="-400" w:hanging="16" w:hangingChars="5"/>
        <w:jc w:val="left"/>
        <w:rPr>
          <w:rFonts w:hint="eastAsia" w:ascii="楷体" w:hAnsi="楷体" w:eastAsia="楷体" w:cs="楷体"/>
          <w:sz w:val="32"/>
          <w:szCs w:val="32"/>
        </w:rPr>
        <w:sectPr>
          <w:pgSz w:w="11906" w:h="16838"/>
          <w:pgMar w:top="638" w:right="1474" w:bottom="1985" w:left="1588"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689.65pt;width:533.25pt;" o:ole="t" filled="f" o:preferrelative="t" stroked="f" coordsize="21600,21600">
            <v:path/>
            <v:fill on="f" focussize="0,0"/>
            <v:stroke on="f"/>
            <v:imagedata r:id="rId21" o:title=""/>
            <o:lock v:ext="edit" aspectratio="t"/>
            <w10:wrap type="none"/>
            <w10:anchorlock/>
          </v:shape>
          <o:OLEObject Type="Embed" ProgID="Excel.Sheet.8" ShapeID="_x0000_i1028" DrawAspect="Content" ObjectID="_1468075728" r:id="rId20">
            <o:LockedField>false</o:LockedField>
          </o:OLEObject>
        </w:object>
      </w:r>
    </w:p>
    <w:p>
      <w:pPr>
        <w:widowControl/>
        <w:ind w:left="-823" w:leftChars="-392" w:firstLine="403" w:firstLineChars="126"/>
        <w:jc w:val="left"/>
        <w:rPr>
          <w:rFonts w:ascii="楷体" w:hAnsi="楷体" w:eastAsia="楷体" w:cs="楷体"/>
          <w:sz w:val="32"/>
          <w:szCs w:val="32"/>
        </w:rPr>
      </w:pPr>
      <w:r>
        <w:rPr>
          <w:rFonts w:hint="eastAsia" w:ascii="楷体" w:hAnsi="楷体" w:eastAsia="楷体" w:cs="楷体"/>
          <w:sz w:val="32"/>
          <w:szCs w:val="32"/>
          <w:lang w:val="en-US" w:eastAsia="zh-CN"/>
        </w:rPr>
        <w:t>86</w:t>
      </w:r>
      <w:r>
        <w:rPr>
          <w:rFonts w:hint="eastAsia" w:ascii="楷体" w:hAnsi="楷体" w:eastAsia="楷体" w:cs="楷体"/>
          <w:sz w:val="32"/>
          <w:szCs w:val="32"/>
        </w:rPr>
        <w:object>
          <v:shape id="_x0000_i1029" o:spt="75" type="#_x0000_t75" style="height:1306.75pt;width:629.35pt;" o:ole="t" filled="f" o:preferrelative="t" stroked="f" coordsize="21600,21600">
            <v:path/>
            <v:fill on="f" focussize="0,0"/>
            <v:stroke on="f"/>
            <v:imagedata r:id="rId23" o:title=""/>
            <o:lock v:ext="edit" aspectratio="t"/>
            <w10:wrap type="none"/>
            <w10:anchorlock/>
          </v:shape>
          <o:OLEObject Type="Embed" ProgID="Excel.Sheet.8" ShapeID="_x0000_i1029" DrawAspect="Content" ObjectID="_1468075729" r:id="rId22">
            <o:LockedField>false</o:LockedField>
          </o:OLEObject>
        </w:object>
      </w:r>
    </w:p>
    <w:p>
      <w:pPr>
        <w:rPr>
          <w:rFonts w:ascii="楷体" w:hAnsi="楷体" w:eastAsia="楷体" w:cs="楷体"/>
          <w:sz w:val="32"/>
          <w:szCs w:val="32"/>
        </w:rPr>
      </w:pPr>
    </w:p>
    <w:p>
      <w:pPr>
        <w:ind w:left="-1" w:leftChars="-200" w:hanging="419" w:hangingChars="131"/>
        <w:rPr>
          <w:rFonts w:ascii="楷体" w:hAnsi="楷体" w:eastAsia="楷体" w:cs="楷体"/>
          <w:sz w:val="32"/>
          <w:szCs w:val="32"/>
        </w:rPr>
      </w:pPr>
      <w:r>
        <w:rPr>
          <w:rFonts w:hint="eastAsia" w:ascii="楷体" w:hAnsi="楷体" w:eastAsia="楷体" w:cs="楷体"/>
          <w:sz w:val="32"/>
          <w:szCs w:val="32"/>
        </w:rPr>
        <w:object>
          <v:shape id="_x0000_i1030" o:spt="75" type="#_x0000_t75" style="height:394.75pt;width:723.8pt;" o:ole="t" filled="f" o:preferrelative="t" stroked="f" coordsize="21600,21600">
            <v:path/>
            <v:fill on="f" focussize="0,0"/>
            <v:stroke on="f"/>
            <v:imagedata r:id="rId25" o:title=""/>
            <o:lock v:ext="edit" aspectratio="t"/>
            <w10:wrap type="none"/>
            <w10:anchorlock/>
          </v:shape>
          <o:OLEObject Type="Embed" ProgID="Excel.Sheet.8" ShapeID="_x0000_i1030" DrawAspect="Content" ObjectID="_1468075730" r:id="rId24">
            <o:LockedField>false</o:LockedField>
          </o:OLEObject>
        </w:object>
      </w:r>
    </w:p>
    <w:p>
      <w:pPr>
        <w:widowControl/>
        <w:jc w:val="left"/>
        <w:rPr>
          <w:rFonts w:ascii="楷体" w:hAnsi="楷体" w:eastAsia="楷体" w:cs="楷体"/>
          <w:sz w:val="32"/>
          <w:szCs w:val="32"/>
        </w:rPr>
        <w:sectPr>
          <w:pgSz w:w="16838" w:h="11906" w:orient="landscape"/>
          <w:pgMar w:top="1588" w:right="638" w:bottom="1474" w:left="1985" w:header="851" w:footer="992" w:gutter="0"/>
          <w:cols w:space="0" w:num="1"/>
          <w:docGrid w:type="lines" w:linePitch="315" w:charSpace="0"/>
        </w:sectPr>
      </w:pPr>
      <w:r>
        <w:rPr>
          <w:rFonts w:hint="eastAsia" w:ascii="楷体" w:hAnsi="楷体" w:eastAsia="楷体" w:cs="楷体"/>
          <w:sz w:val="32"/>
          <w:szCs w:val="32"/>
        </w:rPr>
        <w:object>
          <v:shape id="_x0000_i1031" o:spt="75" type="#_x0000_t75" style="height:339pt;width:645pt;" o:ole="t" filled="f" o:preferrelative="t" stroked="f" coordsize="21600,21600">
            <v:path/>
            <v:fill on="f" focussize="0,0"/>
            <v:stroke on="f"/>
            <v:imagedata r:id="rId27" o:title=""/>
            <o:lock v:ext="edit" aspectratio="t"/>
            <w10:wrap type="none"/>
            <w10:anchorlock/>
          </v:shape>
          <o:OLEObject Type="Embed" ProgID="Excel.Sheet.8" ShapeID="_x0000_i1031" DrawAspect="Content" ObjectID="_1468075731" r:id="rId26">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609A8"/>
    <w:multiLevelType w:val="singleLevel"/>
    <w:tmpl w:val="DC2609A8"/>
    <w:lvl w:ilvl="0" w:tentative="0">
      <w:start w:val="2"/>
      <w:numFmt w:val="chineseCounting"/>
      <w:suff w:val="nothing"/>
      <w:lvlText w:val="（%1）"/>
      <w:lvlJc w:val="left"/>
      <w:rPr>
        <w:rFonts w:hint="eastAsia"/>
      </w:rPr>
    </w:lvl>
  </w:abstractNum>
  <w:abstractNum w:abstractNumId="1">
    <w:nsid w:val="EF0FF2EC"/>
    <w:multiLevelType w:val="singleLevel"/>
    <w:tmpl w:val="EF0FF2EC"/>
    <w:lvl w:ilvl="0" w:tentative="0">
      <w:start w:val="2"/>
      <w:numFmt w:val="chineseCounting"/>
      <w:suff w:val="nothing"/>
      <w:lvlText w:val="%1、"/>
      <w:lvlJc w:val="left"/>
      <w:rPr>
        <w:rFonts w:hint="eastAsia"/>
      </w:rPr>
    </w:lvl>
  </w:abstractNum>
  <w:abstractNum w:abstractNumId="2">
    <w:nsid w:val="F12002E1"/>
    <w:multiLevelType w:val="singleLevel"/>
    <w:tmpl w:val="F12002E1"/>
    <w:lvl w:ilvl="0" w:tentative="0">
      <w:start w:val="2"/>
      <w:numFmt w:val="decimal"/>
      <w:suff w:val="nothing"/>
      <w:lvlText w:val="（%1）"/>
      <w:lvlJc w:val="left"/>
    </w:lvl>
  </w:abstractNum>
  <w:abstractNum w:abstractNumId="3">
    <w:nsid w:val="005712B6"/>
    <w:multiLevelType w:val="singleLevel"/>
    <w:tmpl w:val="005712B6"/>
    <w:lvl w:ilvl="0" w:tentative="0">
      <w:start w:val="5"/>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E89"/>
    <w:rsid w:val="00146787"/>
    <w:rsid w:val="00164001"/>
    <w:rsid w:val="001D7568"/>
    <w:rsid w:val="001E0A2A"/>
    <w:rsid w:val="002424C8"/>
    <w:rsid w:val="002A7893"/>
    <w:rsid w:val="002D4564"/>
    <w:rsid w:val="003364E9"/>
    <w:rsid w:val="00452E2E"/>
    <w:rsid w:val="004B6D6E"/>
    <w:rsid w:val="00555300"/>
    <w:rsid w:val="00637FBB"/>
    <w:rsid w:val="00813F4A"/>
    <w:rsid w:val="00B80654"/>
    <w:rsid w:val="00CC2316"/>
    <w:rsid w:val="00E8111E"/>
    <w:rsid w:val="00EA704D"/>
    <w:rsid w:val="00F670D3"/>
    <w:rsid w:val="00F675B4"/>
    <w:rsid w:val="00FD1D4B"/>
    <w:rsid w:val="01026CFA"/>
    <w:rsid w:val="013B79AC"/>
    <w:rsid w:val="01823F6F"/>
    <w:rsid w:val="01A51DFF"/>
    <w:rsid w:val="01CA6996"/>
    <w:rsid w:val="02406C44"/>
    <w:rsid w:val="02875993"/>
    <w:rsid w:val="02903CAA"/>
    <w:rsid w:val="02A35C19"/>
    <w:rsid w:val="02E70B95"/>
    <w:rsid w:val="02F11202"/>
    <w:rsid w:val="02F1199E"/>
    <w:rsid w:val="031868FC"/>
    <w:rsid w:val="03534648"/>
    <w:rsid w:val="039839E3"/>
    <w:rsid w:val="03B12618"/>
    <w:rsid w:val="03BE258C"/>
    <w:rsid w:val="03FB729D"/>
    <w:rsid w:val="04080D0F"/>
    <w:rsid w:val="0499382E"/>
    <w:rsid w:val="04AC7E6A"/>
    <w:rsid w:val="04FD154D"/>
    <w:rsid w:val="05066DE1"/>
    <w:rsid w:val="05467BCB"/>
    <w:rsid w:val="05634D36"/>
    <w:rsid w:val="05743656"/>
    <w:rsid w:val="05880312"/>
    <w:rsid w:val="0597250F"/>
    <w:rsid w:val="05C17082"/>
    <w:rsid w:val="060F7989"/>
    <w:rsid w:val="061E6A00"/>
    <w:rsid w:val="06375954"/>
    <w:rsid w:val="064F54E0"/>
    <w:rsid w:val="067C1C62"/>
    <w:rsid w:val="06B27183"/>
    <w:rsid w:val="06F825E0"/>
    <w:rsid w:val="07321A4E"/>
    <w:rsid w:val="07346610"/>
    <w:rsid w:val="07646181"/>
    <w:rsid w:val="078D7A0F"/>
    <w:rsid w:val="078F0FEA"/>
    <w:rsid w:val="084D385D"/>
    <w:rsid w:val="0857587D"/>
    <w:rsid w:val="08CD77C1"/>
    <w:rsid w:val="095466F6"/>
    <w:rsid w:val="096F0AAF"/>
    <w:rsid w:val="09F53D4E"/>
    <w:rsid w:val="0A042FFD"/>
    <w:rsid w:val="0A067342"/>
    <w:rsid w:val="0A08200A"/>
    <w:rsid w:val="0A15397A"/>
    <w:rsid w:val="0A3B0308"/>
    <w:rsid w:val="0A410F5B"/>
    <w:rsid w:val="0A616177"/>
    <w:rsid w:val="0A981065"/>
    <w:rsid w:val="0AB071C3"/>
    <w:rsid w:val="0AC834D6"/>
    <w:rsid w:val="0AFF3236"/>
    <w:rsid w:val="0B1116AE"/>
    <w:rsid w:val="0B273B6E"/>
    <w:rsid w:val="0B5168A3"/>
    <w:rsid w:val="0BA10E9E"/>
    <w:rsid w:val="0BCA06FE"/>
    <w:rsid w:val="0BE638FB"/>
    <w:rsid w:val="0BF37F29"/>
    <w:rsid w:val="0C023E80"/>
    <w:rsid w:val="0C4D0C77"/>
    <w:rsid w:val="0C635215"/>
    <w:rsid w:val="0CB220CF"/>
    <w:rsid w:val="0CBA3AC7"/>
    <w:rsid w:val="0CD84062"/>
    <w:rsid w:val="0D257740"/>
    <w:rsid w:val="0D5D0B72"/>
    <w:rsid w:val="0DC759F2"/>
    <w:rsid w:val="0DCC4FE3"/>
    <w:rsid w:val="0DDE70F3"/>
    <w:rsid w:val="0DE8205A"/>
    <w:rsid w:val="0E193904"/>
    <w:rsid w:val="0E3A72BE"/>
    <w:rsid w:val="0E827064"/>
    <w:rsid w:val="0E9D114E"/>
    <w:rsid w:val="0ED75056"/>
    <w:rsid w:val="0ED80A51"/>
    <w:rsid w:val="0F384F19"/>
    <w:rsid w:val="0F8C758A"/>
    <w:rsid w:val="0F9779FC"/>
    <w:rsid w:val="102E4920"/>
    <w:rsid w:val="103B5CE6"/>
    <w:rsid w:val="104374B9"/>
    <w:rsid w:val="10454C7B"/>
    <w:rsid w:val="105B4663"/>
    <w:rsid w:val="105D60FB"/>
    <w:rsid w:val="10617EC6"/>
    <w:rsid w:val="1125294D"/>
    <w:rsid w:val="113B50A3"/>
    <w:rsid w:val="116905B6"/>
    <w:rsid w:val="11AB635C"/>
    <w:rsid w:val="122B6D66"/>
    <w:rsid w:val="125E2600"/>
    <w:rsid w:val="12852169"/>
    <w:rsid w:val="12984981"/>
    <w:rsid w:val="129B6445"/>
    <w:rsid w:val="12A20C46"/>
    <w:rsid w:val="12E41812"/>
    <w:rsid w:val="1320638A"/>
    <w:rsid w:val="132E46A0"/>
    <w:rsid w:val="135836DD"/>
    <w:rsid w:val="137C780A"/>
    <w:rsid w:val="13DA5A35"/>
    <w:rsid w:val="13F73609"/>
    <w:rsid w:val="143B0A0C"/>
    <w:rsid w:val="14411117"/>
    <w:rsid w:val="14804F27"/>
    <w:rsid w:val="14C04F89"/>
    <w:rsid w:val="14D97F99"/>
    <w:rsid w:val="150B7017"/>
    <w:rsid w:val="15252DA4"/>
    <w:rsid w:val="154553B4"/>
    <w:rsid w:val="155959C7"/>
    <w:rsid w:val="155B2010"/>
    <w:rsid w:val="1586116E"/>
    <w:rsid w:val="15BF2B11"/>
    <w:rsid w:val="15CF7656"/>
    <w:rsid w:val="15EE43AA"/>
    <w:rsid w:val="161637D8"/>
    <w:rsid w:val="163C3CB4"/>
    <w:rsid w:val="16993036"/>
    <w:rsid w:val="16B86E90"/>
    <w:rsid w:val="170303A1"/>
    <w:rsid w:val="17582893"/>
    <w:rsid w:val="17BC04AE"/>
    <w:rsid w:val="17F50DED"/>
    <w:rsid w:val="181E18BD"/>
    <w:rsid w:val="184F23C3"/>
    <w:rsid w:val="187838EC"/>
    <w:rsid w:val="18882C24"/>
    <w:rsid w:val="18BB4AD7"/>
    <w:rsid w:val="18F820BF"/>
    <w:rsid w:val="191641EB"/>
    <w:rsid w:val="1931415D"/>
    <w:rsid w:val="19604663"/>
    <w:rsid w:val="19BA72BA"/>
    <w:rsid w:val="1A221BA3"/>
    <w:rsid w:val="1A345C34"/>
    <w:rsid w:val="1A530433"/>
    <w:rsid w:val="1A7814A6"/>
    <w:rsid w:val="1A785AE4"/>
    <w:rsid w:val="1AA46A58"/>
    <w:rsid w:val="1AA82409"/>
    <w:rsid w:val="1ABA3EAE"/>
    <w:rsid w:val="1AD71A10"/>
    <w:rsid w:val="1AF97567"/>
    <w:rsid w:val="1B070421"/>
    <w:rsid w:val="1B0E14E4"/>
    <w:rsid w:val="1B160078"/>
    <w:rsid w:val="1B4A3FDA"/>
    <w:rsid w:val="1B524C98"/>
    <w:rsid w:val="1B6E2458"/>
    <w:rsid w:val="1B951EAB"/>
    <w:rsid w:val="1BFC5E59"/>
    <w:rsid w:val="1C0821E5"/>
    <w:rsid w:val="1C2B1F20"/>
    <w:rsid w:val="1C5E2F73"/>
    <w:rsid w:val="1C742C89"/>
    <w:rsid w:val="1CA51EBB"/>
    <w:rsid w:val="1CAA7B94"/>
    <w:rsid w:val="1CBC1061"/>
    <w:rsid w:val="1CF27854"/>
    <w:rsid w:val="1D324C25"/>
    <w:rsid w:val="1D5D6C79"/>
    <w:rsid w:val="1D6E0C0D"/>
    <w:rsid w:val="1DC6450A"/>
    <w:rsid w:val="1E16789C"/>
    <w:rsid w:val="1E3A08AF"/>
    <w:rsid w:val="1E5C200B"/>
    <w:rsid w:val="1E670FC3"/>
    <w:rsid w:val="1EC5146A"/>
    <w:rsid w:val="1F020B24"/>
    <w:rsid w:val="1F0F76ED"/>
    <w:rsid w:val="1F3F2A65"/>
    <w:rsid w:val="1FF27F8B"/>
    <w:rsid w:val="1FFA52EF"/>
    <w:rsid w:val="1FFD27CF"/>
    <w:rsid w:val="20420ECB"/>
    <w:rsid w:val="20534604"/>
    <w:rsid w:val="207148B2"/>
    <w:rsid w:val="20782A72"/>
    <w:rsid w:val="20B34732"/>
    <w:rsid w:val="20C10C90"/>
    <w:rsid w:val="20E65534"/>
    <w:rsid w:val="212B4BD1"/>
    <w:rsid w:val="2130635B"/>
    <w:rsid w:val="214D0861"/>
    <w:rsid w:val="219025D0"/>
    <w:rsid w:val="219F4E9B"/>
    <w:rsid w:val="21A61445"/>
    <w:rsid w:val="21CC12AC"/>
    <w:rsid w:val="21D246D9"/>
    <w:rsid w:val="21D92048"/>
    <w:rsid w:val="21F22210"/>
    <w:rsid w:val="22005989"/>
    <w:rsid w:val="221C15BB"/>
    <w:rsid w:val="22375EB6"/>
    <w:rsid w:val="22C7691E"/>
    <w:rsid w:val="22E31600"/>
    <w:rsid w:val="22E34877"/>
    <w:rsid w:val="2303008E"/>
    <w:rsid w:val="23284370"/>
    <w:rsid w:val="234625ED"/>
    <w:rsid w:val="23561D5C"/>
    <w:rsid w:val="237F799D"/>
    <w:rsid w:val="23E335F7"/>
    <w:rsid w:val="24084C46"/>
    <w:rsid w:val="241317C9"/>
    <w:rsid w:val="24427903"/>
    <w:rsid w:val="24637FBA"/>
    <w:rsid w:val="2469209A"/>
    <w:rsid w:val="24857C91"/>
    <w:rsid w:val="249C1458"/>
    <w:rsid w:val="24EB4E0F"/>
    <w:rsid w:val="25471F9D"/>
    <w:rsid w:val="255C50A4"/>
    <w:rsid w:val="25692167"/>
    <w:rsid w:val="256B0606"/>
    <w:rsid w:val="256D4D01"/>
    <w:rsid w:val="257D50CA"/>
    <w:rsid w:val="257E6E25"/>
    <w:rsid w:val="259A7223"/>
    <w:rsid w:val="25D709C3"/>
    <w:rsid w:val="260B5654"/>
    <w:rsid w:val="261672AE"/>
    <w:rsid w:val="26516EB1"/>
    <w:rsid w:val="26901C5A"/>
    <w:rsid w:val="26D14156"/>
    <w:rsid w:val="27166959"/>
    <w:rsid w:val="2743164E"/>
    <w:rsid w:val="277F230E"/>
    <w:rsid w:val="27C57E7B"/>
    <w:rsid w:val="27D87E98"/>
    <w:rsid w:val="27F5121A"/>
    <w:rsid w:val="27FA4E7A"/>
    <w:rsid w:val="285510C7"/>
    <w:rsid w:val="28877ECD"/>
    <w:rsid w:val="28F179B0"/>
    <w:rsid w:val="29440FCE"/>
    <w:rsid w:val="2949582C"/>
    <w:rsid w:val="296525C6"/>
    <w:rsid w:val="29705CA2"/>
    <w:rsid w:val="29785A6B"/>
    <w:rsid w:val="29B76D6D"/>
    <w:rsid w:val="29E3275E"/>
    <w:rsid w:val="29F85360"/>
    <w:rsid w:val="2A363C43"/>
    <w:rsid w:val="2A4A3D02"/>
    <w:rsid w:val="2A5601C5"/>
    <w:rsid w:val="2A6664A5"/>
    <w:rsid w:val="2AEB7933"/>
    <w:rsid w:val="2B004E08"/>
    <w:rsid w:val="2B655706"/>
    <w:rsid w:val="2B727935"/>
    <w:rsid w:val="2BA30040"/>
    <w:rsid w:val="2BE20C1C"/>
    <w:rsid w:val="2C3125C1"/>
    <w:rsid w:val="2C710CA1"/>
    <w:rsid w:val="2CB960AD"/>
    <w:rsid w:val="2CE204D7"/>
    <w:rsid w:val="2D025444"/>
    <w:rsid w:val="2D0720A0"/>
    <w:rsid w:val="2D1F3974"/>
    <w:rsid w:val="2D3E5CF7"/>
    <w:rsid w:val="2D4F5F22"/>
    <w:rsid w:val="2D55274D"/>
    <w:rsid w:val="2D5C1641"/>
    <w:rsid w:val="2D65122D"/>
    <w:rsid w:val="2D664A12"/>
    <w:rsid w:val="2D687277"/>
    <w:rsid w:val="2D8566A2"/>
    <w:rsid w:val="2D9C74EE"/>
    <w:rsid w:val="2DB440CF"/>
    <w:rsid w:val="2DB52EF2"/>
    <w:rsid w:val="2DCC00B7"/>
    <w:rsid w:val="2DE65DBC"/>
    <w:rsid w:val="2DEE3EE2"/>
    <w:rsid w:val="2E697CC0"/>
    <w:rsid w:val="2E8B4F02"/>
    <w:rsid w:val="2EA339C2"/>
    <w:rsid w:val="2F0569ED"/>
    <w:rsid w:val="2F0A478B"/>
    <w:rsid w:val="2F1A0111"/>
    <w:rsid w:val="2F671E6E"/>
    <w:rsid w:val="2FCD0256"/>
    <w:rsid w:val="2FDF148E"/>
    <w:rsid w:val="30453669"/>
    <w:rsid w:val="30792533"/>
    <w:rsid w:val="30EB240D"/>
    <w:rsid w:val="30EB5508"/>
    <w:rsid w:val="312F4B79"/>
    <w:rsid w:val="316131E2"/>
    <w:rsid w:val="316F7EAA"/>
    <w:rsid w:val="31AA6038"/>
    <w:rsid w:val="31CA19D0"/>
    <w:rsid w:val="31E44FF7"/>
    <w:rsid w:val="32135C56"/>
    <w:rsid w:val="324A3A58"/>
    <w:rsid w:val="32D94A2E"/>
    <w:rsid w:val="32F84D22"/>
    <w:rsid w:val="32F856F5"/>
    <w:rsid w:val="33620434"/>
    <w:rsid w:val="337F462B"/>
    <w:rsid w:val="33887EE3"/>
    <w:rsid w:val="33F517A9"/>
    <w:rsid w:val="340D4DFC"/>
    <w:rsid w:val="341D2AB1"/>
    <w:rsid w:val="34240952"/>
    <w:rsid w:val="34677C61"/>
    <w:rsid w:val="3476163F"/>
    <w:rsid w:val="34875658"/>
    <w:rsid w:val="34954B41"/>
    <w:rsid w:val="34B33BB2"/>
    <w:rsid w:val="34D8163F"/>
    <w:rsid w:val="3527760E"/>
    <w:rsid w:val="352E676C"/>
    <w:rsid w:val="357C435D"/>
    <w:rsid w:val="35881518"/>
    <w:rsid w:val="358D3971"/>
    <w:rsid w:val="3597046A"/>
    <w:rsid w:val="36565A85"/>
    <w:rsid w:val="365B0B7F"/>
    <w:rsid w:val="366052C3"/>
    <w:rsid w:val="366117F9"/>
    <w:rsid w:val="36CB070C"/>
    <w:rsid w:val="372946BA"/>
    <w:rsid w:val="37567622"/>
    <w:rsid w:val="37926B34"/>
    <w:rsid w:val="37AC5470"/>
    <w:rsid w:val="37B87B2B"/>
    <w:rsid w:val="37E35622"/>
    <w:rsid w:val="37ED0450"/>
    <w:rsid w:val="38797502"/>
    <w:rsid w:val="38AE3A56"/>
    <w:rsid w:val="38AF3E31"/>
    <w:rsid w:val="38D94595"/>
    <w:rsid w:val="394E74D7"/>
    <w:rsid w:val="39776A8A"/>
    <w:rsid w:val="39822F11"/>
    <w:rsid w:val="39AD72DD"/>
    <w:rsid w:val="39B31527"/>
    <w:rsid w:val="39CA5928"/>
    <w:rsid w:val="39F02C6D"/>
    <w:rsid w:val="39FD24DE"/>
    <w:rsid w:val="3A0F7F1A"/>
    <w:rsid w:val="3A5C28DF"/>
    <w:rsid w:val="3A6747C0"/>
    <w:rsid w:val="3A7104CE"/>
    <w:rsid w:val="3A7A55B7"/>
    <w:rsid w:val="3A9C041D"/>
    <w:rsid w:val="3AA83963"/>
    <w:rsid w:val="3AC04624"/>
    <w:rsid w:val="3B121AD1"/>
    <w:rsid w:val="3B163997"/>
    <w:rsid w:val="3B271123"/>
    <w:rsid w:val="3B4D4B50"/>
    <w:rsid w:val="3B7452CC"/>
    <w:rsid w:val="3BB33F4B"/>
    <w:rsid w:val="3C3A0584"/>
    <w:rsid w:val="3C513E22"/>
    <w:rsid w:val="3C680D5F"/>
    <w:rsid w:val="3C6A30C6"/>
    <w:rsid w:val="3C9906CB"/>
    <w:rsid w:val="3CA36E7F"/>
    <w:rsid w:val="3CA50519"/>
    <w:rsid w:val="3CCA3F93"/>
    <w:rsid w:val="3CFD0D2E"/>
    <w:rsid w:val="3D3B498C"/>
    <w:rsid w:val="3D472D03"/>
    <w:rsid w:val="3D564965"/>
    <w:rsid w:val="3D754945"/>
    <w:rsid w:val="3D9210AF"/>
    <w:rsid w:val="3E2A039E"/>
    <w:rsid w:val="3E647D0A"/>
    <w:rsid w:val="3E72791E"/>
    <w:rsid w:val="3EA71FD7"/>
    <w:rsid w:val="3EC7252D"/>
    <w:rsid w:val="3F1B17FE"/>
    <w:rsid w:val="3F27425B"/>
    <w:rsid w:val="3F4D58AA"/>
    <w:rsid w:val="3F5529D8"/>
    <w:rsid w:val="3F7B55CF"/>
    <w:rsid w:val="3F9740DD"/>
    <w:rsid w:val="3FBB7133"/>
    <w:rsid w:val="40A92F35"/>
    <w:rsid w:val="41074C1F"/>
    <w:rsid w:val="41603979"/>
    <w:rsid w:val="417352B0"/>
    <w:rsid w:val="41766238"/>
    <w:rsid w:val="418A7B57"/>
    <w:rsid w:val="41952C8E"/>
    <w:rsid w:val="41983D05"/>
    <w:rsid w:val="41CF436B"/>
    <w:rsid w:val="41E36683"/>
    <w:rsid w:val="41EC65DC"/>
    <w:rsid w:val="422C1CD1"/>
    <w:rsid w:val="427018C9"/>
    <w:rsid w:val="42832449"/>
    <w:rsid w:val="42A2208B"/>
    <w:rsid w:val="42C77445"/>
    <w:rsid w:val="42FB1794"/>
    <w:rsid w:val="42FC5F8E"/>
    <w:rsid w:val="43383278"/>
    <w:rsid w:val="433A7A26"/>
    <w:rsid w:val="436C0480"/>
    <w:rsid w:val="4373258C"/>
    <w:rsid w:val="43807E49"/>
    <w:rsid w:val="43C661AB"/>
    <w:rsid w:val="43DF46C5"/>
    <w:rsid w:val="440A1BF3"/>
    <w:rsid w:val="441E2937"/>
    <w:rsid w:val="4443048B"/>
    <w:rsid w:val="444E0069"/>
    <w:rsid w:val="44660BD8"/>
    <w:rsid w:val="4474713C"/>
    <w:rsid w:val="44780BE1"/>
    <w:rsid w:val="449D6258"/>
    <w:rsid w:val="44A21818"/>
    <w:rsid w:val="44E60D97"/>
    <w:rsid w:val="44ED67AB"/>
    <w:rsid w:val="451131A6"/>
    <w:rsid w:val="45393D51"/>
    <w:rsid w:val="45700061"/>
    <w:rsid w:val="45B7394A"/>
    <w:rsid w:val="45C06810"/>
    <w:rsid w:val="45E83428"/>
    <w:rsid w:val="45F772E5"/>
    <w:rsid w:val="4619368A"/>
    <w:rsid w:val="46622FF0"/>
    <w:rsid w:val="46A90420"/>
    <w:rsid w:val="46B848B1"/>
    <w:rsid w:val="46F63D47"/>
    <w:rsid w:val="47114A5C"/>
    <w:rsid w:val="471F2499"/>
    <w:rsid w:val="47264A13"/>
    <w:rsid w:val="472F1689"/>
    <w:rsid w:val="473E193E"/>
    <w:rsid w:val="474162FF"/>
    <w:rsid w:val="47BA71FE"/>
    <w:rsid w:val="4833722A"/>
    <w:rsid w:val="48540AF2"/>
    <w:rsid w:val="489A6E44"/>
    <w:rsid w:val="48A4086D"/>
    <w:rsid w:val="48BC12A6"/>
    <w:rsid w:val="48F82A01"/>
    <w:rsid w:val="4923233E"/>
    <w:rsid w:val="49422742"/>
    <w:rsid w:val="49865ED5"/>
    <w:rsid w:val="499C2BB6"/>
    <w:rsid w:val="4A7D3162"/>
    <w:rsid w:val="4A8400D6"/>
    <w:rsid w:val="4A8B4A52"/>
    <w:rsid w:val="4A8E43DF"/>
    <w:rsid w:val="4AAF0E72"/>
    <w:rsid w:val="4AD25A87"/>
    <w:rsid w:val="4ADA3EC6"/>
    <w:rsid w:val="4AE042E3"/>
    <w:rsid w:val="4AEF5E3F"/>
    <w:rsid w:val="4AF84450"/>
    <w:rsid w:val="4AFB5C89"/>
    <w:rsid w:val="4B144682"/>
    <w:rsid w:val="4B160810"/>
    <w:rsid w:val="4B2B4EDF"/>
    <w:rsid w:val="4B7150F7"/>
    <w:rsid w:val="4BF15DAB"/>
    <w:rsid w:val="4C102E53"/>
    <w:rsid w:val="4C192710"/>
    <w:rsid w:val="4C792964"/>
    <w:rsid w:val="4CC021D3"/>
    <w:rsid w:val="4CC31873"/>
    <w:rsid w:val="4CC3662C"/>
    <w:rsid w:val="4CCE29AA"/>
    <w:rsid w:val="4CFA4FD3"/>
    <w:rsid w:val="4D061385"/>
    <w:rsid w:val="4D255D9E"/>
    <w:rsid w:val="4D3F0708"/>
    <w:rsid w:val="4D5B0FBF"/>
    <w:rsid w:val="4D6E0FDF"/>
    <w:rsid w:val="4DAC7633"/>
    <w:rsid w:val="4E332ACF"/>
    <w:rsid w:val="4E603D03"/>
    <w:rsid w:val="4E7F3E6B"/>
    <w:rsid w:val="4E862271"/>
    <w:rsid w:val="4EE4307A"/>
    <w:rsid w:val="4EEC2C09"/>
    <w:rsid w:val="4F191EBB"/>
    <w:rsid w:val="4F1D0194"/>
    <w:rsid w:val="4F552C5D"/>
    <w:rsid w:val="4F82233E"/>
    <w:rsid w:val="4FA252FC"/>
    <w:rsid w:val="4FB445C2"/>
    <w:rsid w:val="4FCD0E31"/>
    <w:rsid w:val="4FF85D90"/>
    <w:rsid w:val="50105B38"/>
    <w:rsid w:val="50266827"/>
    <w:rsid w:val="50324F7A"/>
    <w:rsid w:val="50561F42"/>
    <w:rsid w:val="50947E98"/>
    <w:rsid w:val="50A77C2C"/>
    <w:rsid w:val="50C225AB"/>
    <w:rsid w:val="511E5410"/>
    <w:rsid w:val="512C6A2E"/>
    <w:rsid w:val="5153143F"/>
    <w:rsid w:val="51AC28BE"/>
    <w:rsid w:val="5200547B"/>
    <w:rsid w:val="522A72EB"/>
    <w:rsid w:val="52A31255"/>
    <w:rsid w:val="52C30354"/>
    <w:rsid w:val="5333682F"/>
    <w:rsid w:val="538E126D"/>
    <w:rsid w:val="53926D3E"/>
    <w:rsid w:val="53993095"/>
    <w:rsid w:val="53BC386A"/>
    <w:rsid w:val="53CD0A10"/>
    <w:rsid w:val="53E91B06"/>
    <w:rsid w:val="54181D4A"/>
    <w:rsid w:val="54246D60"/>
    <w:rsid w:val="54312312"/>
    <w:rsid w:val="54334B28"/>
    <w:rsid w:val="5459406B"/>
    <w:rsid w:val="545F2E8C"/>
    <w:rsid w:val="54A55C12"/>
    <w:rsid w:val="54C51AF4"/>
    <w:rsid w:val="54CE25B9"/>
    <w:rsid w:val="54F12DEE"/>
    <w:rsid w:val="54F74151"/>
    <w:rsid w:val="550108ED"/>
    <w:rsid w:val="55477CB2"/>
    <w:rsid w:val="55603D70"/>
    <w:rsid w:val="5587200F"/>
    <w:rsid w:val="55952238"/>
    <w:rsid w:val="559F3368"/>
    <w:rsid w:val="568131F3"/>
    <w:rsid w:val="56B4647B"/>
    <w:rsid w:val="56FA19FD"/>
    <w:rsid w:val="572129B2"/>
    <w:rsid w:val="57260A45"/>
    <w:rsid w:val="57300F63"/>
    <w:rsid w:val="57484A0E"/>
    <w:rsid w:val="5756127B"/>
    <w:rsid w:val="57602559"/>
    <w:rsid w:val="579312A7"/>
    <w:rsid w:val="57B67F16"/>
    <w:rsid w:val="57E82619"/>
    <w:rsid w:val="57EB0F95"/>
    <w:rsid w:val="58116E29"/>
    <w:rsid w:val="58126BA5"/>
    <w:rsid w:val="58480B05"/>
    <w:rsid w:val="58496F83"/>
    <w:rsid w:val="58575890"/>
    <w:rsid w:val="587D557C"/>
    <w:rsid w:val="58827DD4"/>
    <w:rsid w:val="5885284D"/>
    <w:rsid w:val="58B31E8C"/>
    <w:rsid w:val="58C75FF6"/>
    <w:rsid w:val="58E809A5"/>
    <w:rsid w:val="58EC4E16"/>
    <w:rsid w:val="591118C1"/>
    <w:rsid w:val="5950537B"/>
    <w:rsid w:val="59630338"/>
    <w:rsid w:val="59875DA7"/>
    <w:rsid w:val="59B1791E"/>
    <w:rsid w:val="59C23158"/>
    <w:rsid w:val="59F6125E"/>
    <w:rsid w:val="5A0F4565"/>
    <w:rsid w:val="5A116819"/>
    <w:rsid w:val="5A1953F2"/>
    <w:rsid w:val="5A52502E"/>
    <w:rsid w:val="5A5F6D64"/>
    <w:rsid w:val="5A7C3D70"/>
    <w:rsid w:val="5A845C7E"/>
    <w:rsid w:val="5A8A5ECD"/>
    <w:rsid w:val="5AA722ED"/>
    <w:rsid w:val="5AB673FA"/>
    <w:rsid w:val="5AD1601E"/>
    <w:rsid w:val="5B036F6B"/>
    <w:rsid w:val="5B564DAB"/>
    <w:rsid w:val="5B7B2167"/>
    <w:rsid w:val="5B8D564A"/>
    <w:rsid w:val="5B8F5F97"/>
    <w:rsid w:val="5BB24850"/>
    <w:rsid w:val="5BC25CB4"/>
    <w:rsid w:val="5BF23E0C"/>
    <w:rsid w:val="5C040046"/>
    <w:rsid w:val="5C463980"/>
    <w:rsid w:val="5C555B5C"/>
    <w:rsid w:val="5C5A6C3A"/>
    <w:rsid w:val="5CB424FC"/>
    <w:rsid w:val="5CEA59F3"/>
    <w:rsid w:val="5CF71ECF"/>
    <w:rsid w:val="5D1506FF"/>
    <w:rsid w:val="5D3314E2"/>
    <w:rsid w:val="5D860A9F"/>
    <w:rsid w:val="5D8650FA"/>
    <w:rsid w:val="5D9B4157"/>
    <w:rsid w:val="5DB4682B"/>
    <w:rsid w:val="5DD8571F"/>
    <w:rsid w:val="5E202CE6"/>
    <w:rsid w:val="5E5E0490"/>
    <w:rsid w:val="5E796025"/>
    <w:rsid w:val="5E7A3E4C"/>
    <w:rsid w:val="5EB91BC0"/>
    <w:rsid w:val="5EE437CC"/>
    <w:rsid w:val="5EE52043"/>
    <w:rsid w:val="5F1F63A8"/>
    <w:rsid w:val="5F69297A"/>
    <w:rsid w:val="5F910E22"/>
    <w:rsid w:val="603E06E5"/>
    <w:rsid w:val="60456B2A"/>
    <w:rsid w:val="606A6E6C"/>
    <w:rsid w:val="60E50D8C"/>
    <w:rsid w:val="61187EFD"/>
    <w:rsid w:val="61371747"/>
    <w:rsid w:val="613D3C37"/>
    <w:rsid w:val="61443458"/>
    <w:rsid w:val="61CB3917"/>
    <w:rsid w:val="61E61B74"/>
    <w:rsid w:val="620D628E"/>
    <w:rsid w:val="62214685"/>
    <w:rsid w:val="62317CBD"/>
    <w:rsid w:val="62AF44F0"/>
    <w:rsid w:val="62B126F6"/>
    <w:rsid w:val="62E7734E"/>
    <w:rsid w:val="63727F4D"/>
    <w:rsid w:val="637B3C2C"/>
    <w:rsid w:val="637F00D0"/>
    <w:rsid w:val="63812119"/>
    <w:rsid w:val="63892196"/>
    <w:rsid w:val="63CD6A69"/>
    <w:rsid w:val="63CE5BF1"/>
    <w:rsid w:val="6475645C"/>
    <w:rsid w:val="649B31E4"/>
    <w:rsid w:val="64BC4B73"/>
    <w:rsid w:val="64E0300C"/>
    <w:rsid w:val="65074FBA"/>
    <w:rsid w:val="650D3FCC"/>
    <w:rsid w:val="651A7FD4"/>
    <w:rsid w:val="651E65C4"/>
    <w:rsid w:val="654B5A7A"/>
    <w:rsid w:val="65547BF5"/>
    <w:rsid w:val="657227F8"/>
    <w:rsid w:val="657D7DA4"/>
    <w:rsid w:val="658E62C1"/>
    <w:rsid w:val="6596080B"/>
    <w:rsid w:val="65B80FC5"/>
    <w:rsid w:val="65E54AFE"/>
    <w:rsid w:val="66085CAD"/>
    <w:rsid w:val="668011FF"/>
    <w:rsid w:val="66B0590C"/>
    <w:rsid w:val="66D162D3"/>
    <w:rsid w:val="66DB2CED"/>
    <w:rsid w:val="676E69E1"/>
    <w:rsid w:val="67803A28"/>
    <w:rsid w:val="67A17C8D"/>
    <w:rsid w:val="67BC49B0"/>
    <w:rsid w:val="68097268"/>
    <w:rsid w:val="68441011"/>
    <w:rsid w:val="686B04BF"/>
    <w:rsid w:val="686C0A34"/>
    <w:rsid w:val="68963AD8"/>
    <w:rsid w:val="69193637"/>
    <w:rsid w:val="6934705C"/>
    <w:rsid w:val="693B547A"/>
    <w:rsid w:val="69446195"/>
    <w:rsid w:val="69512523"/>
    <w:rsid w:val="69610A3C"/>
    <w:rsid w:val="6992596F"/>
    <w:rsid w:val="69963FB3"/>
    <w:rsid w:val="69F7179F"/>
    <w:rsid w:val="6A710F0A"/>
    <w:rsid w:val="6AEB4075"/>
    <w:rsid w:val="6B5313B7"/>
    <w:rsid w:val="6B727B42"/>
    <w:rsid w:val="6BAC21EC"/>
    <w:rsid w:val="6BBC62FF"/>
    <w:rsid w:val="6C0D289E"/>
    <w:rsid w:val="6C1757AF"/>
    <w:rsid w:val="6C480C20"/>
    <w:rsid w:val="6C667DB5"/>
    <w:rsid w:val="6CF373F5"/>
    <w:rsid w:val="6D034202"/>
    <w:rsid w:val="6D0B5C94"/>
    <w:rsid w:val="6DA67FFB"/>
    <w:rsid w:val="6DB97DF1"/>
    <w:rsid w:val="6E2F2030"/>
    <w:rsid w:val="6E453B84"/>
    <w:rsid w:val="6E8C454D"/>
    <w:rsid w:val="6F557AFD"/>
    <w:rsid w:val="6FE25751"/>
    <w:rsid w:val="6FE94260"/>
    <w:rsid w:val="7014061A"/>
    <w:rsid w:val="7025638D"/>
    <w:rsid w:val="70897A91"/>
    <w:rsid w:val="70FC3034"/>
    <w:rsid w:val="71086DB5"/>
    <w:rsid w:val="71291FD0"/>
    <w:rsid w:val="71612843"/>
    <w:rsid w:val="71853B3F"/>
    <w:rsid w:val="719E72E3"/>
    <w:rsid w:val="71A04D30"/>
    <w:rsid w:val="71DF217F"/>
    <w:rsid w:val="72064A7E"/>
    <w:rsid w:val="722D505A"/>
    <w:rsid w:val="724D1B01"/>
    <w:rsid w:val="72C232AD"/>
    <w:rsid w:val="72C93BDE"/>
    <w:rsid w:val="72FE7325"/>
    <w:rsid w:val="73082DA3"/>
    <w:rsid w:val="730C1E80"/>
    <w:rsid w:val="7318276F"/>
    <w:rsid w:val="736F060F"/>
    <w:rsid w:val="737E38BA"/>
    <w:rsid w:val="73FE6547"/>
    <w:rsid w:val="74134903"/>
    <w:rsid w:val="741932BF"/>
    <w:rsid w:val="74510C4E"/>
    <w:rsid w:val="74A41D88"/>
    <w:rsid w:val="74BA324A"/>
    <w:rsid w:val="752B4C58"/>
    <w:rsid w:val="756A36A7"/>
    <w:rsid w:val="757D7101"/>
    <w:rsid w:val="759116AD"/>
    <w:rsid w:val="75C31473"/>
    <w:rsid w:val="764769D2"/>
    <w:rsid w:val="767F7812"/>
    <w:rsid w:val="76A761FB"/>
    <w:rsid w:val="76CE108E"/>
    <w:rsid w:val="76FA1208"/>
    <w:rsid w:val="773D5DE2"/>
    <w:rsid w:val="7772376E"/>
    <w:rsid w:val="77864B91"/>
    <w:rsid w:val="77C33C95"/>
    <w:rsid w:val="77D45A51"/>
    <w:rsid w:val="780B60FF"/>
    <w:rsid w:val="781B5C52"/>
    <w:rsid w:val="78295703"/>
    <w:rsid w:val="78557C43"/>
    <w:rsid w:val="78655493"/>
    <w:rsid w:val="788D2221"/>
    <w:rsid w:val="788F55FF"/>
    <w:rsid w:val="7948419B"/>
    <w:rsid w:val="796604FA"/>
    <w:rsid w:val="79AA54A8"/>
    <w:rsid w:val="79B26C21"/>
    <w:rsid w:val="79F03BF7"/>
    <w:rsid w:val="79FE528C"/>
    <w:rsid w:val="7A781F30"/>
    <w:rsid w:val="7A841036"/>
    <w:rsid w:val="7A9C472B"/>
    <w:rsid w:val="7AB2625A"/>
    <w:rsid w:val="7AEA2D90"/>
    <w:rsid w:val="7B093060"/>
    <w:rsid w:val="7B0D2233"/>
    <w:rsid w:val="7B1737E8"/>
    <w:rsid w:val="7B244388"/>
    <w:rsid w:val="7B2737FD"/>
    <w:rsid w:val="7B3A2319"/>
    <w:rsid w:val="7B70148D"/>
    <w:rsid w:val="7BB52309"/>
    <w:rsid w:val="7BB562F7"/>
    <w:rsid w:val="7BBA7DDC"/>
    <w:rsid w:val="7BDA003C"/>
    <w:rsid w:val="7BEF29FA"/>
    <w:rsid w:val="7BF739AB"/>
    <w:rsid w:val="7C3E5E46"/>
    <w:rsid w:val="7C461FFF"/>
    <w:rsid w:val="7C5B5A63"/>
    <w:rsid w:val="7C636B39"/>
    <w:rsid w:val="7C6815A7"/>
    <w:rsid w:val="7C7357AB"/>
    <w:rsid w:val="7CA45EA5"/>
    <w:rsid w:val="7CC029D3"/>
    <w:rsid w:val="7CCC1068"/>
    <w:rsid w:val="7CD81045"/>
    <w:rsid w:val="7D31795C"/>
    <w:rsid w:val="7D5A3223"/>
    <w:rsid w:val="7D6454A0"/>
    <w:rsid w:val="7D6660F0"/>
    <w:rsid w:val="7D95158B"/>
    <w:rsid w:val="7E412C46"/>
    <w:rsid w:val="7E4E03C8"/>
    <w:rsid w:val="7E766A62"/>
    <w:rsid w:val="7EA6092E"/>
    <w:rsid w:val="7EAD5782"/>
    <w:rsid w:val="7ED85CE1"/>
    <w:rsid w:val="7EDA7E8D"/>
    <w:rsid w:val="7EDF223E"/>
    <w:rsid w:val="7EE172BA"/>
    <w:rsid w:val="7EE759C2"/>
    <w:rsid w:val="7EF415D7"/>
    <w:rsid w:val="7F24710C"/>
    <w:rsid w:val="7F2828D8"/>
    <w:rsid w:val="7F307E4D"/>
    <w:rsid w:val="7F6B7DF6"/>
    <w:rsid w:val="7F764694"/>
    <w:rsid w:val="7F7859E4"/>
    <w:rsid w:val="7F862AAD"/>
    <w:rsid w:val="7FC53D99"/>
    <w:rsid w:val="7FD056F5"/>
    <w:rsid w:val="7FE27280"/>
    <w:rsid w:val="7FFC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paragraph" w:customStyle="1" w:styleId="15">
    <w:name w:val="正文文本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emf"/><Relationship Id="rId26" Type="http://schemas.openxmlformats.org/officeDocument/2006/relationships/oleObject" Target="embeddings/oleObject7.bin"/><Relationship Id="rId25" Type="http://schemas.openxmlformats.org/officeDocument/2006/relationships/image" Target="media/image6.emf"/><Relationship Id="rId24" Type="http://schemas.openxmlformats.org/officeDocument/2006/relationships/oleObject" Target="embeddings/oleObject6.bin"/><Relationship Id="rId23" Type="http://schemas.openxmlformats.org/officeDocument/2006/relationships/image" Target="media/image5.e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杨陵区残疾人联合会人员情况说明</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编制人数</c:v>
                </c:pt>
                <c:pt idx="1">
                  <c:v>实有人数</c:v>
                </c:pt>
                <c:pt idx="2">
                  <c:v>退休</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编制人数</c:v>
                </c:pt>
                <c:pt idx="1">
                  <c:v>实有人数</c:v>
                </c:pt>
                <c:pt idx="2">
                  <c:v>退休</c:v>
                </c:pt>
              </c:strCache>
            </c:strRef>
          </c:cat>
          <c:val>
            <c:numRef>
              <c:f>Sheet1!$C$2:$C$4</c:f>
              <c:numCache>
                <c:formatCode>General</c:formatCode>
                <c:ptCount val="3"/>
                <c:pt idx="0">
                  <c:v>5</c:v>
                </c:pt>
                <c:pt idx="1">
                  <c:v>4</c:v>
                </c:pt>
                <c:pt idx="2">
                  <c:v>3</c:v>
                </c:pt>
              </c:numCache>
            </c:numRef>
          </c:val>
        </c:ser>
        <c:dLbls>
          <c:showLegendKey val="0"/>
          <c:showVal val="1"/>
          <c:showCatName val="0"/>
          <c:showSerName val="0"/>
          <c:showPercent val="0"/>
          <c:showBubbleSize val="0"/>
        </c:dLbls>
        <c:gapWidth val="219"/>
        <c:overlap val="-27"/>
        <c:axId val="412121626"/>
        <c:axId val="84356880"/>
      </c:barChart>
      <c:catAx>
        <c:axId val="4121216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56880"/>
        <c:crosses val="autoZero"/>
        <c:auto val="1"/>
        <c:lblAlgn val="ctr"/>
        <c:lblOffset val="100"/>
        <c:noMultiLvlLbl val="0"/>
      </c:catAx>
      <c:valAx>
        <c:axId val="8435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216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收入支出决算总体情况上下年比较柱形图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1307.57</c:v>
                </c:pt>
                <c:pt idx="1">
                  <c:v>1303.43</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421.91</c:v>
                </c:pt>
                <c:pt idx="1">
                  <c:v>448.99</c:v>
                </c:pt>
              </c:numCache>
            </c:numRef>
          </c:val>
        </c:ser>
        <c:dLbls>
          <c:showLegendKey val="0"/>
          <c:showVal val="0"/>
          <c:showCatName val="0"/>
          <c:showSerName val="0"/>
          <c:showPercent val="0"/>
          <c:showBubbleSize val="0"/>
        </c:dLbls>
        <c:gapWidth val="219"/>
        <c:overlap val="-27"/>
        <c:axId val="668699992"/>
        <c:axId val="594960648"/>
      </c:barChart>
      <c:catAx>
        <c:axId val="6686999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960648"/>
        <c:crosses val="autoZero"/>
        <c:auto val="1"/>
        <c:lblAlgn val="ctr"/>
        <c:lblOffset val="100"/>
        <c:noMultiLvlLbl val="0"/>
      </c:catAx>
      <c:valAx>
        <c:axId val="594960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6999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2020年收入构成情况</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政府性基金预算财政拨款</c:v>
                </c:pt>
                <c:pt idx="2">
                  <c:v>其他收入</c:v>
                </c:pt>
              </c:strCache>
            </c:strRef>
          </c:cat>
          <c:val>
            <c:numRef>
              <c:f>Sheet1!$B$2:$B$4</c:f>
              <c:numCache>
                <c:formatCode>General</c:formatCode>
                <c:ptCount val="3"/>
                <c:pt idx="0">
                  <c:v>212.56</c:v>
                </c:pt>
                <c:pt idx="1">
                  <c:v>216.12</c:v>
                </c:pt>
                <c:pt idx="2">
                  <c:v>878.89</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2020年支出构成情况</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81.71</c:v>
                </c:pt>
                <c:pt idx="1">
                  <c:v>1221.72</c:v>
                </c:pt>
              </c:numCache>
            </c:numRef>
          </c:val>
        </c:ser>
        <c:ser>
          <c:idx val="1"/>
          <c:order val="1"/>
          <c:tx>
            <c:strRef>
              <c:f>Sheet1!#REF!</c:f>
              <c:strCache>
                <c:ptCount val="1"/>
                <c:pt idx="0">
                  <c:v/>
                </c:pt>
              </c:strCache>
            </c:strRef>
          </c:tx>
          <c:spPr/>
          <c:explosion val="0"/>
          <c:dPt>
            <c:idx val="0"/>
            <c:bubble3D val="0"/>
            <c:spPr>
              <a:solidFill>
                <a:schemeClr val="accent1"/>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财政拨款收入支出决算总体情况上下年比较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柱形图</a:t>
            </a:r>
            <a:endParaRPr altLang="en-US"/>
          </a:p>
        </c:rich>
      </c:tx>
      <c:layout>
        <c:manualLayout>
          <c:xMode val="edge"/>
          <c:yMode val="edge"/>
          <c:x val="0.144420997098391"/>
          <c:y val="0.0255427841634738"/>
        </c:manualLayout>
      </c:layout>
      <c:overlay val="0"/>
      <c:spPr>
        <a:noFill/>
        <a:ln>
          <a:noFill/>
        </a:ln>
        <a:effectLst/>
      </c:spPr>
    </c:title>
    <c:autoTitleDeleted val="0"/>
    <c:plotArea>
      <c:layout>
        <c:manualLayout>
          <c:layoutTarget val="inner"/>
          <c:xMode val="edge"/>
          <c:yMode val="edge"/>
          <c:x val="0.0960960168820892"/>
          <c:y val="0.371008939974457"/>
          <c:w val="0.89994724347138"/>
          <c:h val="0.566922094508301"/>
        </c:manualLayout>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428.68</c:v>
                </c:pt>
                <c:pt idx="1">
                  <c:v>428.68</c:v>
                </c:pt>
              </c:numCache>
            </c:numRef>
          </c:val>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217.4</c:v>
                </c:pt>
                <c:pt idx="1">
                  <c:v>217.4</c:v>
                </c:pt>
              </c:numCache>
            </c:numRef>
          </c:val>
        </c:ser>
        <c:dLbls>
          <c:showLegendKey val="0"/>
          <c:showVal val="0"/>
          <c:showCatName val="0"/>
          <c:showSerName val="0"/>
          <c:showPercent val="0"/>
          <c:showBubbleSize val="0"/>
        </c:dLbls>
        <c:gapWidth val="219"/>
        <c:overlap val="-27"/>
        <c:axId val="643360758"/>
        <c:axId val="687254007"/>
      </c:barChart>
      <c:catAx>
        <c:axId val="643360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254007"/>
        <c:crosses val="autoZero"/>
        <c:auto val="1"/>
        <c:lblAlgn val="ctr"/>
        <c:lblOffset val="100"/>
        <c:noMultiLvlLbl val="0"/>
      </c:catAx>
      <c:valAx>
        <c:axId val="68725400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607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政府性基金财政拨款收入支出决算总体情况上下年比较柱形图</a:t>
            </a:r>
            <a:endParaRPr altLang="en-US"/>
          </a:p>
        </c:rich>
      </c:tx>
      <c:layout>
        <c:manualLayout>
          <c:xMode val="edge"/>
          <c:yMode val="edge"/>
          <c:x val="0.0841466631495648"/>
          <c:y val="0.016177096636866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政府性基金财政拨款收入</c:v>
                </c:pt>
                <c:pt idx="1">
                  <c:v>政府性基金财政拨款支出</c:v>
                </c:pt>
              </c:strCache>
            </c:strRef>
          </c:cat>
          <c:val>
            <c:numRef>
              <c:f>Sheet1!$B$2:$B$3</c:f>
              <c:numCache>
                <c:formatCode>General</c:formatCode>
                <c:ptCount val="2"/>
                <c:pt idx="0">
                  <c:v>216.12</c:v>
                </c:pt>
                <c:pt idx="1">
                  <c:v>216.12</c:v>
                </c:pt>
              </c:numCache>
            </c:numRef>
          </c:val>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政府性基金财政拨款收入</c:v>
                </c:pt>
                <c:pt idx="1">
                  <c:v>政府性基金财政拨款支出</c:v>
                </c:pt>
              </c:strCache>
            </c:strRef>
          </c:cat>
          <c:val>
            <c:numRef>
              <c:f>Sheet1!$C$2:$C$3</c:f>
              <c:numCache>
                <c:formatCode>General</c:formatCode>
                <c:ptCount val="2"/>
                <c:pt idx="0">
                  <c:v>7.81</c:v>
                </c:pt>
                <c:pt idx="1">
                  <c:v>7.81</c:v>
                </c:pt>
              </c:numCache>
            </c:numRef>
          </c:val>
        </c:ser>
        <c:dLbls>
          <c:showLegendKey val="0"/>
          <c:showVal val="0"/>
          <c:showCatName val="0"/>
          <c:showSerName val="0"/>
          <c:showPercent val="0"/>
          <c:showBubbleSize val="0"/>
        </c:dLbls>
        <c:gapWidth val="219"/>
        <c:overlap val="-27"/>
        <c:axId val="643360758"/>
        <c:axId val="687254007"/>
      </c:barChart>
      <c:catAx>
        <c:axId val="643360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254007"/>
        <c:crosses val="autoZero"/>
        <c:auto val="1"/>
        <c:lblAlgn val="ctr"/>
        <c:lblOffset val="100"/>
        <c:noMultiLvlLbl val="0"/>
      </c:catAx>
      <c:valAx>
        <c:axId val="68725400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607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一般公共预算财政拨款支出上下年比较柱形图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202.56</c:v>
                </c:pt>
              </c:numCache>
            </c:numRef>
          </c:val>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209.59</c:v>
                </c:pt>
              </c:numCache>
            </c:numRef>
          </c:val>
        </c:ser>
        <c:dLbls>
          <c:showLegendKey val="0"/>
          <c:showVal val="1"/>
          <c:showCatName val="0"/>
          <c:showSerName val="0"/>
          <c:showPercent val="0"/>
          <c:showBubbleSize val="0"/>
        </c:dLbls>
        <c:gapWidth val="219"/>
        <c:overlap val="-27"/>
        <c:axId val="721959818"/>
        <c:axId val="439831561"/>
      </c:barChart>
      <c:catAx>
        <c:axId val="7219598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831561"/>
        <c:crosses val="autoZero"/>
        <c:auto val="1"/>
        <c:lblAlgn val="ctr"/>
        <c:lblOffset val="100"/>
        <c:noMultiLvlLbl val="0"/>
      </c:catAx>
      <c:valAx>
        <c:axId val="439831561"/>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9598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2020年三公经费财政拨款支出情况</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dLbl>
              <c:idx val="0"/>
              <c:layout>
                <c:manualLayout>
                  <c:x val="-0.264375"/>
                  <c:y val="0.1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49375"/>
                  <c:y val="0.0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3"/>
              <c:layout>
                <c:manualLayout>
                  <c:x val="-0.01875"/>
                  <c:y val="0.0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0.88</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t>公务用车运行维护费预决算比较柱形图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公务用车运行维护费</c:v>
                </c:pt>
              </c:strCache>
            </c:strRef>
          </c:cat>
          <c:val>
            <c:numRef>
              <c:f>Sheet1!$B$2</c:f>
              <c:numCache>
                <c:formatCode>General</c:formatCode>
                <c:ptCount val="1"/>
                <c:pt idx="0">
                  <c:v>1.27</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公务用车运行维护费</c:v>
                </c:pt>
              </c:strCache>
            </c:strRef>
          </c:cat>
          <c:val>
            <c:numRef>
              <c:f>Sheet1!$C$2</c:f>
              <c:numCache>
                <c:formatCode>General</c:formatCode>
                <c:ptCount val="1"/>
                <c:pt idx="0">
                  <c:v>0.88</c:v>
                </c:pt>
              </c:numCache>
            </c:numRef>
          </c:val>
        </c:ser>
        <c:dLbls>
          <c:showLegendKey val="0"/>
          <c:showVal val="1"/>
          <c:showCatName val="0"/>
          <c:showSerName val="0"/>
          <c:showPercent val="0"/>
          <c:showBubbleSize val="0"/>
        </c:dLbls>
        <c:gapWidth val="150"/>
        <c:overlap val="0"/>
        <c:axId val="689977461"/>
        <c:axId val="25031096"/>
      </c:barChart>
      <c:catAx>
        <c:axId val="6899774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31096"/>
        <c:crosses val="autoZero"/>
        <c:auto val="1"/>
        <c:lblAlgn val="ctr"/>
        <c:lblOffset val="100"/>
        <c:noMultiLvlLbl val="0"/>
      </c:catAx>
      <c:valAx>
        <c:axId val="2503109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9774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4</TotalTime>
  <ScaleCrop>false</ScaleCrop>
  <LinksUpToDate>false</LinksUpToDate>
  <CharactersWithSpaces>8778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党群</cp:lastModifiedBy>
  <cp:lastPrinted>2020-10-20T02:28:00Z</cp:lastPrinted>
  <dcterms:modified xsi:type="dcterms:W3CDTF">2021-11-08T08:48:15Z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883D83571EB94B258C869BA08D2605E1</vt:lpwstr>
  </property>
</Properties>
</file>