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0E430">
      <w:pPr>
        <w:spacing w:before="143" w:line="249" w:lineRule="auto"/>
        <w:ind w:left="2440" w:right="996" w:hanging="1571"/>
        <w:rPr>
          <w:rFonts w:hint="eastAsia" w:ascii="宋体" w:hAnsi="宋体" w:eastAsia="宋体" w:cs="宋体"/>
          <w:spacing w:val="-1"/>
          <w:sz w:val="44"/>
          <w:szCs w:val="44"/>
          <w:lang w:val="en-US" w:eastAsia="zh-CN"/>
        </w:rPr>
      </w:pPr>
      <w:r>
        <w:rPr>
          <w:rFonts w:hint="eastAsia" w:ascii="宋体" w:hAnsi="宋体" w:eastAsia="宋体" w:cs="宋体"/>
          <w:spacing w:val="-1"/>
          <w:sz w:val="44"/>
          <w:szCs w:val="44"/>
          <w:lang w:val="en-US" w:eastAsia="zh-CN"/>
        </w:rPr>
        <w:t>杨陵区</w:t>
      </w:r>
      <w:r>
        <w:rPr>
          <w:rFonts w:ascii="宋体" w:hAnsi="宋体" w:eastAsia="宋体" w:cs="宋体"/>
          <w:spacing w:val="-1"/>
          <w:sz w:val="44"/>
          <w:szCs w:val="44"/>
        </w:rPr>
        <w:t>生态环境</w:t>
      </w:r>
      <w:r>
        <w:rPr>
          <w:rFonts w:hint="eastAsia" w:ascii="宋体" w:hAnsi="宋体" w:eastAsia="宋体" w:cs="宋体"/>
          <w:spacing w:val="-1"/>
          <w:sz w:val="44"/>
          <w:szCs w:val="44"/>
          <w:lang w:val="en-US" w:eastAsia="zh-CN"/>
        </w:rPr>
        <w:t>局</w:t>
      </w:r>
      <w:r>
        <w:rPr>
          <w:rFonts w:ascii="宋体" w:hAnsi="宋体" w:eastAsia="宋体" w:cs="宋体"/>
          <w:spacing w:val="-1"/>
          <w:sz w:val="44"/>
          <w:szCs w:val="44"/>
        </w:rPr>
        <w:t>行政执法事项</w:t>
      </w:r>
      <w:r>
        <w:rPr>
          <w:rFonts w:hint="eastAsia" w:ascii="宋体" w:hAnsi="宋体" w:eastAsia="宋体" w:cs="宋体"/>
          <w:spacing w:val="-1"/>
          <w:sz w:val="44"/>
          <w:szCs w:val="44"/>
          <w:lang w:val="en-US" w:eastAsia="zh-CN"/>
        </w:rPr>
        <w:t>清单</w:t>
      </w:r>
    </w:p>
    <w:p w14:paraId="067FB6D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bl>
      <w:tblPr>
        <w:tblStyle w:val="98"/>
        <w:tblW w:w="14442" w:type="dxa"/>
        <w:tblInd w:w="-1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2355"/>
        <w:gridCol w:w="1094"/>
        <w:gridCol w:w="8317"/>
        <w:gridCol w:w="1129"/>
        <w:gridCol w:w="1"/>
        <w:gridCol w:w="989"/>
      </w:tblGrid>
      <w:tr w14:paraId="380FA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4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A1DAE8C">
            <w:pPr>
              <w:spacing w:before="143" w:line="183" w:lineRule="auto"/>
              <w:jc w:val="center"/>
              <w:rPr>
                <w:rFonts w:hint="default" w:ascii="宋体" w:hAnsi="宋体" w:eastAsia="宋体" w:cs="宋体"/>
                <w:b/>
                <w:bCs/>
                <w:spacing w:val="-1"/>
                <w:kern w:val="2"/>
                <w:sz w:val="28"/>
                <w:szCs w:val="28"/>
                <w:lang w:val="en-US" w:eastAsia="zh-CN" w:bidi="ar-SA"/>
              </w:rPr>
            </w:pPr>
            <w:r>
              <w:rPr>
                <w:rFonts w:hint="eastAsia" w:ascii="宋体" w:hAnsi="宋体" w:eastAsia="宋体" w:cs="宋体"/>
                <w:b/>
                <w:bCs/>
                <w:spacing w:val="-1"/>
                <w:sz w:val="28"/>
                <w:szCs w:val="28"/>
                <w:lang w:val="en-US" w:eastAsia="zh-CN"/>
              </w:rPr>
              <w:t>执法主体事项清单</w:t>
            </w:r>
          </w:p>
        </w:tc>
      </w:tr>
      <w:tr w14:paraId="614D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44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AB2A05C">
            <w:pPr>
              <w:spacing w:before="71" w:line="244" w:lineRule="auto"/>
              <w:ind w:right="58" w:rightChars="0"/>
              <w:jc w:val="center"/>
              <w:rPr>
                <w:rFonts w:hint="default" w:ascii="宋体" w:hAnsi="宋体" w:eastAsia="宋体" w:cs="宋体"/>
                <w:b/>
                <w:bCs/>
                <w:spacing w:val="-1"/>
                <w:kern w:val="2"/>
                <w:sz w:val="28"/>
                <w:szCs w:val="28"/>
                <w:lang w:val="en-US" w:eastAsia="zh-CN" w:bidi="ar-SA"/>
              </w:rPr>
            </w:pPr>
            <w:r>
              <w:rPr>
                <w:rFonts w:hint="eastAsia" w:ascii="宋体" w:hAnsi="宋体" w:eastAsia="宋体" w:cs="宋体"/>
                <w:b/>
                <w:bCs/>
                <w:spacing w:val="-1"/>
                <w:sz w:val="28"/>
                <w:szCs w:val="28"/>
                <w:lang w:val="en-US" w:eastAsia="zh-CN"/>
              </w:rPr>
              <w:t>执法主体：杨陵区生态环境局</w:t>
            </w:r>
          </w:p>
        </w:tc>
      </w:tr>
      <w:tr w14:paraId="6FF54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14:paraId="24769D2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序号</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14:paraId="74303EE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4"/>
                <w:szCs w:val="24"/>
                <w:lang w:val="en-US" w:eastAsia="zh-CN"/>
              </w:rPr>
              <w:t>执法事项名称</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14:paraId="7E43CF0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执法类别</w:t>
            </w:r>
          </w:p>
        </w:tc>
        <w:tc>
          <w:tcPr>
            <w:tcW w:w="8317" w:type="dxa"/>
            <w:tcBorders>
              <w:top w:val="single" w:color="auto" w:sz="4" w:space="0"/>
              <w:left w:val="single" w:color="auto" w:sz="4" w:space="0"/>
              <w:bottom w:val="single" w:color="auto" w:sz="4" w:space="0"/>
              <w:right w:val="single" w:color="auto" w:sz="4" w:space="0"/>
            </w:tcBorders>
            <w:shd w:val="clear" w:color="auto" w:fill="auto"/>
            <w:vAlign w:val="center"/>
          </w:tcPr>
          <w:p w14:paraId="2120C30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执法依据</w:t>
            </w:r>
          </w:p>
        </w:tc>
        <w:tc>
          <w:tcPr>
            <w:tcW w:w="1129" w:type="dxa"/>
            <w:tcBorders>
              <w:top w:val="single" w:color="auto" w:sz="4" w:space="0"/>
              <w:left w:val="single" w:color="auto" w:sz="4" w:space="0"/>
              <w:bottom w:val="single" w:color="auto" w:sz="4" w:space="0"/>
              <w:right w:val="single" w:color="auto" w:sz="4" w:space="0"/>
            </w:tcBorders>
            <w:vAlign w:val="center"/>
          </w:tcPr>
          <w:p w14:paraId="116B2E8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责任机构</w:t>
            </w:r>
          </w:p>
        </w:tc>
        <w:tc>
          <w:tcPr>
            <w:tcW w:w="990" w:type="dxa"/>
            <w:gridSpan w:val="2"/>
            <w:tcBorders>
              <w:top w:val="single" w:color="auto" w:sz="4" w:space="0"/>
              <w:left w:val="single" w:color="auto" w:sz="4" w:space="0"/>
              <w:bottom w:val="single" w:color="auto" w:sz="4" w:space="0"/>
              <w:right w:val="single" w:color="auto" w:sz="4" w:space="0"/>
            </w:tcBorders>
            <w:vAlign w:val="center"/>
          </w:tcPr>
          <w:p w14:paraId="20375B8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责任人员</w:t>
            </w:r>
          </w:p>
        </w:tc>
      </w:tr>
      <w:tr w14:paraId="78FA8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7" w:type="dxa"/>
            <w:tcBorders>
              <w:top w:val="single" w:color="auto" w:sz="4" w:space="0"/>
              <w:left w:val="single" w:color="000000" w:sz="10" w:space="0"/>
              <w:bottom w:val="single" w:color="auto" w:sz="4" w:space="0"/>
            </w:tcBorders>
            <w:vAlign w:val="center"/>
          </w:tcPr>
          <w:p w14:paraId="1C243CC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1</w:t>
            </w:r>
          </w:p>
        </w:tc>
        <w:tc>
          <w:tcPr>
            <w:tcW w:w="2355" w:type="dxa"/>
            <w:tcBorders>
              <w:top w:val="single" w:color="auto" w:sz="4" w:space="0"/>
              <w:bottom w:val="single" w:color="auto" w:sz="4" w:space="0"/>
            </w:tcBorders>
            <w:vAlign w:val="center"/>
          </w:tcPr>
          <w:p w14:paraId="53D9516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对拒不改正违法排放污染物行为的行政处罚</w:t>
            </w:r>
          </w:p>
        </w:tc>
        <w:tc>
          <w:tcPr>
            <w:tcW w:w="1094" w:type="dxa"/>
            <w:tcBorders>
              <w:top w:val="single" w:color="auto" w:sz="4" w:space="0"/>
              <w:bottom w:val="single" w:color="auto" w:sz="4" w:space="0"/>
            </w:tcBorders>
            <w:vAlign w:val="center"/>
          </w:tcPr>
          <w:p w14:paraId="46E9E30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行政处罚</w:t>
            </w:r>
          </w:p>
        </w:tc>
        <w:tc>
          <w:tcPr>
            <w:tcW w:w="8317" w:type="dxa"/>
            <w:tcBorders>
              <w:top w:val="single" w:color="auto" w:sz="4" w:space="0"/>
              <w:bottom w:val="single" w:color="auto" w:sz="4" w:space="0"/>
            </w:tcBorders>
            <w:vAlign w:val="top"/>
          </w:tcPr>
          <w:p w14:paraId="16371750">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保护法》第五十九条企业事业单位和其他生产经营者违法排放污染物，受到罚款处罚，被责令改正，拒不改正的，依法作出处罚决定的行政机关可以自责令改正之日的次日起，按照原处罚数额按日连续处罚。前款规定的罚款处罚，依照有关法律法规按照防治污染设施的运行成本、违法行为造成的直接损失或者违法所得等因素确定的规定执行。地方性法规可以根据环境保护的实际需要，增加第一款规定的按日连续处罚的违法行为的种类。</w:t>
            </w:r>
          </w:p>
          <w:p w14:paraId="686D5B01">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排污许可管理办法（试行）》第五十九条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p w14:paraId="790F0251">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中华人民共和国大气污染防治法》第一百二十三条违反本法规定，企业事业单位和其他生产经营者有下列行为之一，受到罚款处罚，被责令改正，拒不改正的，依法作出处罚决定的行政机关可以自责令改正之日的次日起，按照原处罚数额按日连续处罚：（一）未依法取得排污许可证排放大气污染物的；（二）超过大气污染物排放标准或者超过重点大气污染物排放总量控制指标排放大气污染物的；（三）通过逃避监管的方式排放大气污染物的；（四）建筑施工或者贮存易产生扬尘的物料未采取有效措施防治扬尘污染的。</w:t>
            </w:r>
          </w:p>
          <w:p w14:paraId="0D82486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中华人民共和国水污染防治法》第九十五条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14:paraId="12960F9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中华人民共和国固体废物污染环境防治法》第一百一十九条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14:paraId="4D3C62B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陕西省大气污染防治条例（2019年修正）》第七十五条违反本条例，企业事业单位和其他生产经营者有下列行为之一，受到罚款处罚，被责令改正，拒不改正的，依法作出处罚决定的行政机关可以自责令改正之日的次日起，按照原处罚数额按日连续处罚：（一）未依法取得排污许可证排放大气污染物的；（二）超过大气污染物排放标准或者超过重点大气污染物排放总量控制指标排放大气污染物的；（三）通过逃避监管的方式排放大气污染物的；（四）建筑施工或者贮存易产生扬尘的物料未采取有效措施防治扬尘污染的。</w:t>
            </w:r>
          </w:p>
          <w:p w14:paraId="39F5216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spacing w:val="-4"/>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环境保护主管部门实施按日连续处罚办法》第五条排污者有下列行为之一，受到罚款处罚，被责令改正,拒不改正的，依法作出罚款处罚决定的环境保护主管部门可以实施按日连续处罚：（一）超过国家或者地方规定的污染物排放标准，或者超过重点污染物排放总量控制指标排放污染物的；（二）通过暗管、渗井、渗坑、灌注或者篡改、伪造监测数据，或者不正常运行防治污染设施等逃避监管的方式排放污染物的；（三）排放法律、法规规定禁止排放的污染物的；（四）违法倾倒危险废物的；（五）其他违法排放污染物行为。第六条地方性法规可以根据环境保护的实际需要,增加按日连续处罚的违法行为的种类。</w:t>
            </w:r>
          </w:p>
        </w:tc>
        <w:tc>
          <w:tcPr>
            <w:tcW w:w="1129" w:type="dxa"/>
            <w:tcBorders>
              <w:top w:val="single" w:color="auto" w:sz="4" w:space="0"/>
              <w:bottom w:val="single" w:color="auto" w:sz="4" w:space="0"/>
            </w:tcBorders>
            <w:vAlign w:val="top"/>
          </w:tcPr>
          <w:p w14:paraId="40B2297E">
            <w:pPr>
              <w:keepNext w:val="0"/>
              <w:keepLines w:val="0"/>
              <w:pageBreakBefore w:val="0"/>
              <w:widowControl w:val="0"/>
              <w:kinsoku/>
              <w:wordWrap/>
              <w:overflowPunct/>
              <w:topLinePunct w:val="0"/>
              <w:autoSpaceDE/>
              <w:autoSpaceDN/>
              <w:bidi w:val="0"/>
              <w:spacing w:before="68" w:line="320" w:lineRule="exact"/>
              <w:ind w:left="46" w:right="13"/>
              <w:rPr>
                <w:rFonts w:ascii="宋体" w:hAnsi="宋体" w:eastAsia="宋体" w:cs="宋体"/>
                <w:sz w:val="21"/>
                <w:szCs w:val="21"/>
              </w:rPr>
            </w:pPr>
          </w:p>
        </w:tc>
        <w:tc>
          <w:tcPr>
            <w:tcW w:w="990" w:type="dxa"/>
            <w:gridSpan w:val="2"/>
            <w:tcBorders>
              <w:top w:val="single" w:color="auto" w:sz="4" w:space="0"/>
              <w:bottom w:val="single" w:color="auto" w:sz="4" w:space="0"/>
              <w:right w:val="single" w:color="000000" w:sz="10" w:space="0"/>
            </w:tcBorders>
            <w:vAlign w:val="top"/>
          </w:tcPr>
          <w:p w14:paraId="027DFA77">
            <w:pPr>
              <w:keepNext w:val="0"/>
              <w:keepLines w:val="0"/>
              <w:pageBreakBefore w:val="0"/>
              <w:widowControl w:val="0"/>
              <w:kinsoku/>
              <w:wordWrap/>
              <w:overflowPunct/>
              <w:topLinePunct w:val="0"/>
              <w:autoSpaceDE/>
              <w:autoSpaceDN/>
              <w:bidi w:val="0"/>
              <w:spacing w:before="68" w:line="320" w:lineRule="exact"/>
              <w:ind w:firstLine="88"/>
              <w:rPr>
                <w:rFonts w:ascii="宋体" w:hAnsi="宋体" w:eastAsia="宋体" w:cs="宋体"/>
                <w:sz w:val="21"/>
                <w:szCs w:val="21"/>
              </w:rPr>
            </w:pPr>
          </w:p>
        </w:tc>
      </w:tr>
      <w:tr w14:paraId="537A0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557" w:type="dxa"/>
            <w:tcBorders>
              <w:top w:val="single" w:color="auto" w:sz="4" w:space="0"/>
              <w:left w:val="single" w:color="000000" w:sz="10" w:space="0"/>
              <w:bottom w:val="single" w:color="000000" w:sz="10" w:space="0"/>
            </w:tcBorders>
            <w:shd w:val="clear" w:color="auto" w:fill="auto"/>
            <w:vAlign w:val="center"/>
          </w:tcPr>
          <w:p w14:paraId="22E06D8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w:t>
            </w:r>
          </w:p>
        </w:tc>
        <w:tc>
          <w:tcPr>
            <w:tcW w:w="2355" w:type="dxa"/>
            <w:tcBorders>
              <w:top w:val="single" w:color="auto" w:sz="4" w:space="0"/>
              <w:bottom w:val="single" w:color="000000" w:sz="10" w:space="0"/>
            </w:tcBorders>
            <w:shd w:val="clear" w:color="auto" w:fill="auto"/>
            <w:vAlign w:val="center"/>
          </w:tcPr>
          <w:p w14:paraId="36DFE462">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对超标或超总量排放污染物的行政处罚</w:t>
            </w:r>
          </w:p>
        </w:tc>
        <w:tc>
          <w:tcPr>
            <w:tcW w:w="1094" w:type="dxa"/>
            <w:tcBorders>
              <w:top w:val="single" w:color="auto" w:sz="4" w:space="0"/>
              <w:bottom w:val="single" w:color="000000" w:sz="10" w:space="0"/>
            </w:tcBorders>
            <w:shd w:val="clear" w:color="auto" w:fill="auto"/>
            <w:vAlign w:val="center"/>
          </w:tcPr>
          <w:p w14:paraId="68E6B40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tcBorders>
              <w:top w:val="single" w:color="auto" w:sz="4" w:space="0"/>
              <w:bottom w:val="single" w:color="000000" w:sz="10" w:space="0"/>
            </w:tcBorders>
            <w:shd w:val="clear" w:color="auto" w:fill="auto"/>
            <w:vAlign w:val="top"/>
          </w:tcPr>
          <w:p w14:paraId="5391AAD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保护法》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14:paraId="5F300DD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中华人民共和国大气污染防治法》第九十九条违反本法规定，有下列行为之一的，由县级以上人民政府生态环境主管部门责令改正或者限制生产、停产整治，并处十万元以上一百万元以下的罚款；情节严重的，报经有批准权的人民政府批准，责令停业、关闭：（一）未依法取得排污许可证排放大气污染物的；（二）超过大气污染物排放标准或者超过重点大气污染物排放总量控制指标排放大气污染物的；（三）通过逃避监管的方式排放大气污染物的。</w:t>
            </w:r>
          </w:p>
          <w:p w14:paraId="0F45A01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ascii="宋体" w:hAnsi="宋体" w:eastAsia="宋体" w:cs="宋体"/>
                <w:spacing w:val="-1"/>
                <w:sz w:val="21"/>
                <w:szCs w:val="21"/>
                <w:lang w:val="en-US" w:eastAsia="zh-CN"/>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中华人民共和国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tc>
        <w:tc>
          <w:tcPr>
            <w:tcW w:w="1129" w:type="dxa"/>
            <w:tcBorders>
              <w:top w:val="single" w:color="auto" w:sz="4" w:space="0"/>
              <w:bottom w:val="single" w:color="000000" w:sz="10" w:space="0"/>
            </w:tcBorders>
            <w:vAlign w:val="top"/>
          </w:tcPr>
          <w:p w14:paraId="362F7741">
            <w:pPr>
              <w:keepNext w:val="0"/>
              <w:keepLines w:val="0"/>
              <w:pageBreakBefore w:val="0"/>
              <w:widowControl w:val="0"/>
              <w:kinsoku/>
              <w:wordWrap/>
              <w:overflowPunct/>
              <w:topLinePunct w:val="0"/>
              <w:autoSpaceDE/>
              <w:autoSpaceDN/>
              <w:bidi w:val="0"/>
              <w:spacing w:before="68" w:line="320" w:lineRule="exact"/>
              <w:ind w:left="46" w:right="13"/>
              <w:rPr>
                <w:rFonts w:ascii="宋体" w:hAnsi="宋体" w:eastAsia="宋体" w:cs="宋体"/>
                <w:sz w:val="21"/>
                <w:szCs w:val="21"/>
              </w:rPr>
            </w:pPr>
          </w:p>
        </w:tc>
        <w:tc>
          <w:tcPr>
            <w:tcW w:w="990" w:type="dxa"/>
            <w:gridSpan w:val="2"/>
            <w:tcBorders>
              <w:top w:val="single" w:color="auto" w:sz="4" w:space="0"/>
              <w:bottom w:val="single" w:color="000000" w:sz="10" w:space="0"/>
              <w:right w:val="single" w:color="000000" w:sz="10" w:space="0"/>
            </w:tcBorders>
            <w:vAlign w:val="top"/>
          </w:tcPr>
          <w:p w14:paraId="5EE83A25">
            <w:pPr>
              <w:keepNext w:val="0"/>
              <w:keepLines w:val="0"/>
              <w:pageBreakBefore w:val="0"/>
              <w:widowControl w:val="0"/>
              <w:kinsoku/>
              <w:wordWrap/>
              <w:overflowPunct/>
              <w:topLinePunct w:val="0"/>
              <w:autoSpaceDE/>
              <w:autoSpaceDN/>
              <w:bidi w:val="0"/>
              <w:spacing w:before="68" w:line="320" w:lineRule="exact"/>
              <w:ind w:firstLine="88"/>
              <w:rPr>
                <w:rFonts w:ascii="宋体" w:hAnsi="宋体" w:eastAsia="宋体" w:cs="宋体"/>
                <w:sz w:val="21"/>
                <w:szCs w:val="21"/>
              </w:rPr>
            </w:pPr>
          </w:p>
        </w:tc>
      </w:tr>
      <w:tr w14:paraId="7638A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7" w:type="dxa"/>
            <w:tcBorders>
              <w:left w:val="single" w:color="000000" w:sz="10" w:space="0"/>
              <w:bottom w:val="single" w:color="000000" w:sz="10" w:space="0"/>
            </w:tcBorders>
            <w:vAlign w:val="center"/>
          </w:tcPr>
          <w:p w14:paraId="56BB136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w:t>
            </w:r>
          </w:p>
        </w:tc>
        <w:tc>
          <w:tcPr>
            <w:tcW w:w="2355" w:type="dxa"/>
            <w:tcBorders>
              <w:bottom w:val="single" w:color="000000" w:sz="10" w:space="0"/>
            </w:tcBorders>
            <w:vAlign w:val="center"/>
          </w:tcPr>
          <w:p w14:paraId="57A50671">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对违法排放污染物造成或者可能造成严重污染的行政强制</w:t>
            </w:r>
          </w:p>
        </w:tc>
        <w:tc>
          <w:tcPr>
            <w:tcW w:w="1094" w:type="dxa"/>
            <w:tcBorders>
              <w:bottom w:val="single" w:color="000000" w:sz="10" w:space="0"/>
            </w:tcBorders>
            <w:vAlign w:val="center"/>
          </w:tcPr>
          <w:p w14:paraId="3360C7F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行政强制</w:t>
            </w:r>
          </w:p>
        </w:tc>
        <w:tc>
          <w:tcPr>
            <w:tcW w:w="8317" w:type="dxa"/>
            <w:tcBorders>
              <w:bottom w:val="single" w:color="000000" w:sz="10" w:space="0"/>
            </w:tcBorders>
            <w:vAlign w:val="top"/>
          </w:tcPr>
          <w:p w14:paraId="19690D5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494CA7C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中华人民共和国大气污染防治法》第三十条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14:paraId="5DA3462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中华人民共和国固体废物污染环境防治法》第二十七条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tc>
        <w:tc>
          <w:tcPr>
            <w:tcW w:w="1129" w:type="dxa"/>
            <w:tcBorders>
              <w:bottom w:val="single" w:color="000000" w:sz="10" w:space="0"/>
            </w:tcBorders>
            <w:vAlign w:val="top"/>
          </w:tcPr>
          <w:p w14:paraId="78AD6E32">
            <w:pPr>
              <w:keepNext w:val="0"/>
              <w:keepLines w:val="0"/>
              <w:pageBreakBefore w:val="0"/>
              <w:widowControl w:val="0"/>
              <w:kinsoku/>
              <w:wordWrap/>
              <w:overflowPunct/>
              <w:topLinePunct w:val="0"/>
              <w:autoSpaceDE/>
              <w:autoSpaceDN/>
              <w:bidi w:val="0"/>
              <w:spacing w:before="68" w:line="320" w:lineRule="exact"/>
              <w:ind w:left="46" w:right="13"/>
              <w:rPr>
                <w:rFonts w:ascii="宋体" w:hAnsi="宋体" w:eastAsia="宋体" w:cs="宋体"/>
                <w:sz w:val="21"/>
                <w:szCs w:val="21"/>
              </w:rPr>
            </w:pPr>
          </w:p>
        </w:tc>
        <w:tc>
          <w:tcPr>
            <w:tcW w:w="990" w:type="dxa"/>
            <w:gridSpan w:val="2"/>
            <w:tcBorders>
              <w:bottom w:val="single" w:color="000000" w:sz="10" w:space="0"/>
              <w:right w:val="single" w:color="000000" w:sz="10" w:space="0"/>
            </w:tcBorders>
            <w:vAlign w:val="top"/>
          </w:tcPr>
          <w:p w14:paraId="2D9BA979">
            <w:pPr>
              <w:keepNext w:val="0"/>
              <w:keepLines w:val="0"/>
              <w:pageBreakBefore w:val="0"/>
              <w:widowControl w:val="0"/>
              <w:kinsoku/>
              <w:wordWrap/>
              <w:overflowPunct/>
              <w:topLinePunct w:val="0"/>
              <w:autoSpaceDE/>
              <w:autoSpaceDN/>
              <w:bidi w:val="0"/>
              <w:spacing w:before="68" w:line="320" w:lineRule="exact"/>
              <w:ind w:firstLine="88"/>
              <w:rPr>
                <w:rFonts w:ascii="宋体" w:hAnsi="宋体" w:eastAsia="宋体" w:cs="宋体"/>
                <w:sz w:val="21"/>
                <w:szCs w:val="21"/>
              </w:rPr>
            </w:pPr>
          </w:p>
        </w:tc>
      </w:tr>
      <w:tr w14:paraId="58D84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557" w:type="dxa"/>
            <w:tcBorders>
              <w:left w:val="single" w:color="000000" w:sz="10" w:space="0"/>
              <w:bottom w:val="single" w:color="000000" w:sz="10" w:space="0"/>
            </w:tcBorders>
            <w:vAlign w:val="center"/>
          </w:tcPr>
          <w:p w14:paraId="113D03E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w:t>
            </w:r>
          </w:p>
        </w:tc>
        <w:tc>
          <w:tcPr>
            <w:tcW w:w="2355" w:type="dxa"/>
            <w:tcBorders>
              <w:bottom w:val="single" w:color="000000" w:sz="10" w:space="0"/>
            </w:tcBorders>
            <w:vAlign w:val="center"/>
          </w:tcPr>
          <w:p w14:paraId="0478A45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对企事业单位等不公开或者不如实公开环境信息的行政处罚</w:t>
            </w:r>
          </w:p>
        </w:tc>
        <w:tc>
          <w:tcPr>
            <w:tcW w:w="1094" w:type="dxa"/>
            <w:tcBorders>
              <w:bottom w:val="single" w:color="000000" w:sz="10" w:space="0"/>
            </w:tcBorders>
            <w:vAlign w:val="center"/>
          </w:tcPr>
          <w:p w14:paraId="75166E3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tcBorders>
              <w:bottom w:val="single" w:color="000000" w:sz="10" w:space="0"/>
            </w:tcBorders>
            <w:vAlign w:val="top"/>
          </w:tcPr>
          <w:p w14:paraId="775FD4F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保护法》第五十五条重点排污单位应当如实向社会公开其主要污染物的名称、排放方式、排放浓度和总量、超标排放情况，以及防治污染设施的建设和运行情况，接受社会监督。第六十二条违反本法规定，重点排污单位不公开或者不如实公开环境信息的，由县级以上地方人民政府环境保护主管部门责令公开，处以罚款，并予以公告。</w:t>
            </w:r>
          </w:p>
          <w:p w14:paraId="3F3F59A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中华人民共和国清洁生产促进法》第十七条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列入前款规定名单的企业，应当按照国务院清洁生产综合协调部门、环境保护部门的规定公布能源消耗或者重点污染物产生、排放情况，接受公众监督。第三十六条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14:paraId="4EAD1B7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企业事业单位环境信息公开办法》第十六条重点排污单位违反本办法规定，有下列行为之一的，由县级以上环境保护主管部门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法律、法规另有规定的，从其规定。</w:t>
            </w:r>
          </w:p>
          <w:p w14:paraId="047D2FC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4.《排污许可管理办法（试行）》第五十五条重点排污单位未依法公开或者不如实公开有关环境信息的，由县级以上环境保护主管部门责令公开，依法处以罚款，并予以公告。</w:t>
            </w:r>
          </w:p>
          <w:p w14:paraId="2C0D34AD">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中华人民共和国大气污染防治法》第一百条违反本法规定，有下列行为之一的，由县级以上人民政府生态环境主管部门责令改正，处二万元以上二十万元以下的罚款；拒不改正的，责令停产整治：（四）重点排污单位不公开或者不如实公开自动监测数据的；</w:t>
            </w:r>
          </w:p>
          <w:p w14:paraId="3BFBCDD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中华人民共和国水污染防治法》第八十二条违反本法规定，有下列行为之一的，由县级以上人民政府环境保护主管部门责令限期改正，处二万元以上二十万元以下的罚款；逾期不改正的，责令停产整治：（三）未按照规定对有毒有害水污染物的排污口和周边环境进行监测，或者未公开有毒有害水污染物信息的。</w:t>
            </w:r>
          </w:p>
          <w:p w14:paraId="6FF50BD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中华人民共和国固体废物污染环境防治法》第一百零二条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二）生活垃圾处理单位未按照国家有关规定安装使用监测设备、实时监测污染物的排放情况并公开污染排放数据的；有前款第一项、第八项行为之一，处五万元以上二十万元以下的罚款；有前款第二项、第三项、第四项、第五项、第六项、第九项、第十项、第十一项行为之一，处十万元以上一百万元以下的罚款；</w:t>
            </w:r>
          </w:p>
          <w:p w14:paraId="0AC6CEC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建设项目环境保护管理条例》第二十三条第二款违反本条例规定，建设单位未依法向社会公开环境保护设施验收报告的，由县级以上环境保护行政主管部门责令公开，处5万元以上20万元以下的罚款，并予以公告。</w:t>
            </w:r>
          </w:p>
          <w:p w14:paraId="325F373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ascii="宋体" w:hAnsi="宋体" w:eastAsia="宋体" w:cs="宋体"/>
                <w:spacing w:val="-1"/>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9.《突发环境事件应急管理办法》第三十八条企业事业单位有下列情形之一的，由县级以上环境保护主管部门责令改正，可以处一万元以上三万元以下罚款：（六）未按规定公开突发环境事件相关信息的。</w:t>
            </w:r>
          </w:p>
        </w:tc>
        <w:tc>
          <w:tcPr>
            <w:tcW w:w="1129" w:type="dxa"/>
            <w:tcBorders>
              <w:bottom w:val="single" w:color="000000" w:sz="10" w:space="0"/>
            </w:tcBorders>
            <w:vAlign w:val="top"/>
          </w:tcPr>
          <w:p w14:paraId="0E5F10C4">
            <w:pPr>
              <w:keepNext w:val="0"/>
              <w:keepLines w:val="0"/>
              <w:pageBreakBefore w:val="0"/>
              <w:widowControl w:val="0"/>
              <w:kinsoku/>
              <w:wordWrap/>
              <w:overflowPunct/>
              <w:topLinePunct w:val="0"/>
              <w:autoSpaceDE/>
              <w:autoSpaceDN/>
              <w:bidi w:val="0"/>
              <w:spacing w:before="68" w:line="320" w:lineRule="exact"/>
              <w:ind w:left="46" w:right="13"/>
              <w:rPr>
                <w:rFonts w:ascii="宋体" w:hAnsi="宋体" w:eastAsia="宋体" w:cs="宋体"/>
                <w:sz w:val="21"/>
                <w:szCs w:val="21"/>
              </w:rPr>
            </w:pPr>
          </w:p>
        </w:tc>
        <w:tc>
          <w:tcPr>
            <w:tcW w:w="990" w:type="dxa"/>
            <w:gridSpan w:val="2"/>
            <w:tcBorders>
              <w:bottom w:val="single" w:color="000000" w:sz="10" w:space="0"/>
              <w:right w:val="single" w:color="000000" w:sz="10" w:space="0"/>
            </w:tcBorders>
            <w:vAlign w:val="top"/>
          </w:tcPr>
          <w:p w14:paraId="3500E0AA">
            <w:pPr>
              <w:keepNext w:val="0"/>
              <w:keepLines w:val="0"/>
              <w:pageBreakBefore w:val="0"/>
              <w:widowControl w:val="0"/>
              <w:kinsoku/>
              <w:wordWrap/>
              <w:overflowPunct/>
              <w:topLinePunct w:val="0"/>
              <w:autoSpaceDE/>
              <w:autoSpaceDN/>
              <w:bidi w:val="0"/>
              <w:spacing w:before="68" w:line="320" w:lineRule="exact"/>
              <w:ind w:firstLine="88"/>
              <w:rPr>
                <w:rFonts w:ascii="宋体" w:hAnsi="宋体" w:eastAsia="宋体" w:cs="宋体"/>
                <w:sz w:val="21"/>
                <w:szCs w:val="21"/>
              </w:rPr>
            </w:pPr>
          </w:p>
        </w:tc>
      </w:tr>
      <w:tr w14:paraId="385AB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0" w:hRule="atLeast"/>
        </w:trPr>
        <w:tc>
          <w:tcPr>
            <w:tcW w:w="557" w:type="dxa"/>
            <w:tcBorders>
              <w:left w:val="single" w:color="000000" w:sz="10" w:space="0"/>
              <w:bottom w:val="single" w:color="000000" w:sz="10" w:space="0"/>
            </w:tcBorders>
            <w:vAlign w:val="center"/>
          </w:tcPr>
          <w:p w14:paraId="626C797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w:t>
            </w:r>
          </w:p>
        </w:tc>
        <w:tc>
          <w:tcPr>
            <w:tcW w:w="2355" w:type="dxa"/>
            <w:tcBorders>
              <w:bottom w:val="single" w:color="000000" w:sz="10" w:space="0"/>
            </w:tcBorders>
            <w:vAlign w:val="center"/>
          </w:tcPr>
          <w:p w14:paraId="47E88F62">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对不实施强制性清洁生产审核或者在清洁生产审核中弄虚作假等行为的行政处罚</w:t>
            </w:r>
          </w:p>
        </w:tc>
        <w:tc>
          <w:tcPr>
            <w:tcW w:w="1094" w:type="dxa"/>
            <w:tcBorders>
              <w:bottom w:val="single" w:color="000000" w:sz="10" w:space="0"/>
            </w:tcBorders>
            <w:vAlign w:val="center"/>
          </w:tcPr>
          <w:p w14:paraId="7114FEB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tcBorders>
              <w:bottom w:val="single" w:color="000000" w:sz="10" w:space="0"/>
            </w:tcBorders>
            <w:vAlign w:val="top"/>
          </w:tcPr>
          <w:p w14:paraId="3889F78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清洁生产促进法》第二十七条企业应当对生产和服务过程中的资源消耗以及废物的产生情况进行监测，并根据需要对生产和服务实施清洁生产审核。有下列情形之一的企业，应当实施强制性清洁生产审核：（一）污染物排放超过国家或者地方规定的排放标准，或者虽未超过国家或者地方规定的排放标准，但超过重点污染物排放总量控制指标的；（二）超过单位产品能源消耗限额标准构成高耗能的；（三）使用有毒、有害原料进行生产或者在生产中排放有毒、有害物质的。</w:t>
            </w:r>
          </w:p>
          <w:p w14:paraId="2001178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污染物排放超过国家或者地方规定的排放标准的企业，应当按照环境保护相关法律的规定治理。实施强制性清洁生产审核的企业，应当将审核结果向所在地县级以上地方人民政府负责清洁生产综合协调的部门、环境保护部门报告，并在本地区主要媒体上公布，接受公众监督，但涉及商业秘密的除外。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实施清洁生产审核的具体办法，由国务院清洁生产综合协调部门、环境保护部门会同国务院有关部门制定。</w:t>
            </w:r>
          </w:p>
          <w:p w14:paraId="1C21DCB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三十九条第一款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129" w:type="dxa"/>
            <w:tcBorders>
              <w:bottom w:val="single" w:color="000000" w:sz="10" w:space="0"/>
            </w:tcBorders>
            <w:vAlign w:val="top"/>
          </w:tcPr>
          <w:p w14:paraId="0AD7F162">
            <w:pPr>
              <w:keepNext w:val="0"/>
              <w:keepLines w:val="0"/>
              <w:pageBreakBefore w:val="0"/>
              <w:widowControl w:val="0"/>
              <w:kinsoku/>
              <w:wordWrap/>
              <w:overflowPunct/>
              <w:topLinePunct w:val="0"/>
              <w:autoSpaceDE/>
              <w:autoSpaceDN/>
              <w:bidi w:val="0"/>
              <w:spacing w:before="68" w:line="320" w:lineRule="exact"/>
              <w:ind w:left="46" w:right="13"/>
              <w:rPr>
                <w:rFonts w:ascii="宋体" w:hAnsi="宋体" w:eastAsia="宋体" w:cs="宋体"/>
                <w:sz w:val="21"/>
                <w:szCs w:val="21"/>
              </w:rPr>
            </w:pPr>
          </w:p>
        </w:tc>
        <w:tc>
          <w:tcPr>
            <w:tcW w:w="990" w:type="dxa"/>
            <w:gridSpan w:val="2"/>
            <w:tcBorders>
              <w:bottom w:val="single" w:color="000000" w:sz="10" w:space="0"/>
              <w:right w:val="single" w:color="000000" w:sz="10" w:space="0"/>
            </w:tcBorders>
            <w:vAlign w:val="top"/>
          </w:tcPr>
          <w:p w14:paraId="1CF364D3">
            <w:pPr>
              <w:keepNext w:val="0"/>
              <w:keepLines w:val="0"/>
              <w:pageBreakBefore w:val="0"/>
              <w:widowControl w:val="0"/>
              <w:kinsoku/>
              <w:wordWrap/>
              <w:overflowPunct/>
              <w:topLinePunct w:val="0"/>
              <w:autoSpaceDE/>
              <w:autoSpaceDN/>
              <w:bidi w:val="0"/>
              <w:spacing w:before="68" w:line="320" w:lineRule="exact"/>
              <w:ind w:firstLine="88"/>
              <w:rPr>
                <w:rFonts w:ascii="宋体" w:hAnsi="宋体" w:eastAsia="宋体" w:cs="宋体"/>
                <w:sz w:val="21"/>
                <w:szCs w:val="21"/>
              </w:rPr>
            </w:pPr>
          </w:p>
        </w:tc>
      </w:tr>
      <w:tr w14:paraId="7A004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7" w:type="dxa"/>
            <w:tcBorders>
              <w:left w:val="single" w:color="000000" w:sz="10" w:space="0"/>
              <w:bottom w:val="single" w:color="000000" w:sz="10" w:space="0"/>
            </w:tcBorders>
            <w:shd w:val="clear" w:color="auto" w:fill="auto"/>
            <w:vAlign w:val="center"/>
          </w:tcPr>
          <w:p w14:paraId="13C47A7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w:t>
            </w:r>
          </w:p>
        </w:tc>
        <w:tc>
          <w:tcPr>
            <w:tcW w:w="2355" w:type="dxa"/>
            <w:tcBorders>
              <w:bottom w:val="single" w:color="000000" w:sz="10" w:space="0"/>
            </w:tcBorders>
            <w:shd w:val="clear" w:color="auto" w:fill="auto"/>
            <w:vAlign w:val="center"/>
          </w:tcPr>
          <w:p w14:paraId="74193BC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对排污单位未申请或未依法取得排污许可证但排放污染物等行为的行政处罚</w:t>
            </w:r>
          </w:p>
        </w:tc>
        <w:tc>
          <w:tcPr>
            <w:tcW w:w="1094" w:type="dxa"/>
            <w:tcBorders>
              <w:bottom w:val="single" w:color="000000" w:sz="10" w:space="0"/>
            </w:tcBorders>
            <w:shd w:val="clear" w:color="auto" w:fill="auto"/>
            <w:vAlign w:val="center"/>
          </w:tcPr>
          <w:p w14:paraId="6F8F4EF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tcBorders>
              <w:bottom w:val="single" w:color="000000" w:sz="10" w:space="0"/>
            </w:tcBorders>
            <w:shd w:val="clear" w:color="auto" w:fill="auto"/>
            <w:vAlign w:val="top"/>
          </w:tcPr>
          <w:p w14:paraId="44829F5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九十九条第一款第一项违反本法规定，有下列行为之一的，由县级以上人民政府生态环境主管部门责令改正或者限制生产、停产整治，并处十万元以上一百万元以下的罚款；情节严重的，报经有批准权的人民政府批准，责令停业、关闭：（一）未依法取得排污许可证排放大气污染物的；</w:t>
            </w:r>
          </w:p>
          <w:p w14:paraId="33ED04B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中华人民共和国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二）超过水污染物排放标准或者超过重点水污染物排放总量控制指标排放水污染物的；（三）利用渗井、渗坑、裂隙、溶洞，私设暗管，篡改、伪造监测数据，或者不正常运行水污染防治设施等逃避监管的方式排放水污染物的；（四）未按照规定进行预处理，向污水集中处理设施排放不符合处理工艺要求的工业废水的。</w:t>
            </w:r>
          </w:p>
          <w:p w14:paraId="0C47518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中华人民共和国固体废物污染环境防治法》第一百零四条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38FC2DD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排污许可管理办法（试行）》第五十七条排污单位存在以下无排污许可证排放污染物情形的，由县级以上生态环境主管部门依据《中华人民共和国大气污染防治法》《中华人民共和国水污染防治法》的规定，责令改正或者责令限制生产、停产整治，并处十万元以上一百万元以下的罚款；情节严重的，报经有批准权的人民政府批准，责令停业、关闭：（一）依法应当申请排污许可证但未申请，或者申请后未取得排污许可证排放污染物的；（二）排污许可证有效期限届满后未申请延续排污许可证，或者延续申请未经核发环保部门许可仍排放污染物的；（三）被依法撤销排污许可证后仍排放污染物的；（四）法律法规规定的其他情形。</w:t>
            </w:r>
          </w:p>
          <w:p w14:paraId="5864C74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陕西省渭河流域管理条例（2012修订）》第六十四条违反本条例第二十八条规定，未取得排污许可证、伪造排污许可证、持过期排污许可证或者排污许可证已被撤销、吊销、注销，排污单位排放污染物的，由环境保护行政主管部门责令停止排放污染物，处一万元以上十万元以下罚款。</w:t>
            </w:r>
          </w:p>
        </w:tc>
        <w:tc>
          <w:tcPr>
            <w:tcW w:w="1129" w:type="dxa"/>
            <w:tcBorders>
              <w:bottom w:val="single" w:color="000000" w:sz="10" w:space="0"/>
            </w:tcBorders>
            <w:vAlign w:val="top"/>
          </w:tcPr>
          <w:p w14:paraId="7163F4D8">
            <w:pPr>
              <w:keepNext w:val="0"/>
              <w:keepLines w:val="0"/>
              <w:pageBreakBefore w:val="0"/>
              <w:widowControl w:val="0"/>
              <w:kinsoku/>
              <w:wordWrap/>
              <w:overflowPunct/>
              <w:topLinePunct w:val="0"/>
              <w:autoSpaceDE/>
              <w:autoSpaceDN/>
              <w:bidi w:val="0"/>
              <w:spacing w:before="68" w:line="320" w:lineRule="exact"/>
              <w:ind w:left="46" w:right="13"/>
              <w:rPr>
                <w:rFonts w:ascii="宋体" w:hAnsi="宋体" w:eastAsia="宋体" w:cs="宋体"/>
                <w:sz w:val="21"/>
                <w:szCs w:val="21"/>
              </w:rPr>
            </w:pPr>
          </w:p>
        </w:tc>
        <w:tc>
          <w:tcPr>
            <w:tcW w:w="990" w:type="dxa"/>
            <w:gridSpan w:val="2"/>
            <w:tcBorders>
              <w:bottom w:val="single" w:color="000000" w:sz="10" w:space="0"/>
              <w:right w:val="single" w:color="000000" w:sz="10" w:space="0"/>
            </w:tcBorders>
            <w:vAlign w:val="top"/>
          </w:tcPr>
          <w:p w14:paraId="3D7A02FC">
            <w:pPr>
              <w:keepNext w:val="0"/>
              <w:keepLines w:val="0"/>
              <w:pageBreakBefore w:val="0"/>
              <w:widowControl w:val="0"/>
              <w:kinsoku/>
              <w:wordWrap/>
              <w:overflowPunct/>
              <w:topLinePunct w:val="0"/>
              <w:autoSpaceDE/>
              <w:autoSpaceDN/>
              <w:bidi w:val="0"/>
              <w:spacing w:before="68" w:line="320" w:lineRule="exact"/>
              <w:ind w:firstLine="88"/>
              <w:rPr>
                <w:rFonts w:ascii="宋体" w:hAnsi="宋体" w:eastAsia="宋体" w:cs="宋体"/>
                <w:sz w:val="21"/>
                <w:szCs w:val="21"/>
              </w:rPr>
            </w:pPr>
          </w:p>
        </w:tc>
      </w:tr>
      <w:tr w14:paraId="3159A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57" w:type="dxa"/>
            <w:tcBorders>
              <w:left w:val="single" w:color="000000" w:sz="10" w:space="0"/>
            </w:tcBorders>
            <w:vAlign w:val="center"/>
          </w:tcPr>
          <w:p w14:paraId="3236CBD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w:t>
            </w:r>
          </w:p>
        </w:tc>
        <w:tc>
          <w:tcPr>
            <w:tcW w:w="2355" w:type="dxa"/>
            <w:vAlign w:val="center"/>
          </w:tcPr>
          <w:p w14:paraId="17E1E40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对排污单位隐瞒有关情况或者提供虚假材料申请行政许可的行政处罚</w:t>
            </w:r>
          </w:p>
        </w:tc>
        <w:tc>
          <w:tcPr>
            <w:tcW w:w="1094" w:type="dxa"/>
            <w:vAlign w:val="center"/>
          </w:tcPr>
          <w:p w14:paraId="035FAE2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vAlign w:val="top"/>
          </w:tcPr>
          <w:p w14:paraId="549F850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1.《排污许可管理办法（试行）》第五十三条排污单位隐瞒有关情况或者提供虚假材料申请行政许可的，核发环保部门不予受理或者不予行政许可，并给予警告。</w:t>
            </w:r>
          </w:p>
        </w:tc>
        <w:tc>
          <w:tcPr>
            <w:tcW w:w="1130" w:type="dxa"/>
            <w:gridSpan w:val="2"/>
            <w:vAlign w:val="top"/>
          </w:tcPr>
          <w:p w14:paraId="7F0BDB53">
            <w:pPr>
              <w:keepNext w:val="0"/>
              <w:keepLines w:val="0"/>
              <w:pageBreakBefore w:val="0"/>
              <w:widowControl w:val="0"/>
              <w:kinsoku/>
              <w:wordWrap/>
              <w:overflowPunct/>
              <w:topLinePunct w:val="0"/>
              <w:autoSpaceDE/>
              <w:autoSpaceDN/>
              <w:bidi w:val="0"/>
              <w:spacing w:before="158" w:line="320" w:lineRule="exact"/>
              <w:ind w:left="46" w:right="26"/>
              <w:rPr>
                <w:rFonts w:ascii="宋体" w:hAnsi="宋体" w:eastAsia="宋体" w:cs="宋体"/>
                <w:sz w:val="21"/>
                <w:szCs w:val="21"/>
              </w:rPr>
            </w:pPr>
          </w:p>
        </w:tc>
        <w:tc>
          <w:tcPr>
            <w:tcW w:w="989" w:type="dxa"/>
            <w:tcBorders>
              <w:right w:val="single" w:color="000000" w:sz="10" w:space="0"/>
            </w:tcBorders>
            <w:vAlign w:val="top"/>
          </w:tcPr>
          <w:p w14:paraId="36F3202D">
            <w:pPr>
              <w:keepNext w:val="0"/>
              <w:keepLines w:val="0"/>
              <w:pageBreakBefore w:val="0"/>
              <w:widowControl w:val="0"/>
              <w:kinsoku/>
              <w:wordWrap/>
              <w:overflowPunct/>
              <w:topLinePunct w:val="0"/>
              <w:autoSpaceDE/>
              <w:autoSpaceDN/>
              <w:bidi w:val="0"/>
              <w:spacing w:before="288" w:line="320" w:lineRule="exact"/>
              <w:ind w:firstLine="87"/>
              <w:rPr>
                <w:rFonts w:ascii="宋体" w:hAnsi="宋体" w:eastAsia="宋体" w:cs="宋体"/>
                <w:sz w:val="21"/>
                <w:szCs w:val="21"/>
              </w:rPr>
            </w:pPr>
          </w:p>
        </w:tc>
      </w:tr>
      <w:tr w14:paraId="793B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57" w:type="dxa"/>
            <w:tcBorders>
              <w:left w:val="single" w:color="000000" w:sz="10" w:space="0"/>
            </w:tcBorders>
            <w:shd w:val="clear" w:color="auto" w:fill="auto"/>
            <w:vAlign w:val="center"/>
          </w:tcPr>
          <w:p w14:paraId="31C2C4E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w:t>
            </w:r>
          </w:p>
        </w:tc>
        <w:tc>
          <w:tcPr>
            <w:tcW w:w="2355" w:type="dxa"/>
            <w:shd w:val="clear" w:color="auto" w:fill="auto"/>
            <w:vAlign w:val="center"/>
          </w:tcPr>
          <w:p w14:paraId="5B8AC495">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对未按规定进行环境影响评价，擅自开工建设的行政处罚</w:t>
            </w:r>
          </w:p>
        </w:tc>
        <w:tc>
          <w:tcPr>
            <w:tcW w:w="1094" w:type="dxa"/>
            <w:shd w:val="clear" w:color="auto" w:fill="auto"/>
            <w:vAlign w:val="center"/>
          </w:tcPr>
          <w:p w14:paraId="722FBF0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301FD1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p>
          <w:p w14:paraId="57A42EB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中华人民共和国环境影响评价法》第二十四条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14:paraId="03A6451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中华人民共和国环境影响评价法》第二十五条建设项目的环境影响评价文件未依法经审批部门审查或者审查后未予批准的，建设单位不得开工建设。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建设单位未依法备案建设项目环境影响登记表的，由县级以上生态环境主管部门责令备案，处五万元以下的罚款。海洋工程建设项目的建设单位有本条所列违法行为的，依照《中华人民共和国海洋环境保护法》的规定处罚。</w:t>
            </w:r>
          </w:p>
          <w:p w14:paraId="312B6BE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建设项目环境保护管理条例》第二十一条建设单位有下列行为之一的，依照《中华人民共和国环境影响评价法》的规定处罚：（一）建设项目环境影响报告书、环境影响报告表未依法报批或者报请重新审核，擅自开工建设；（二）建设项目环境影响报告书、环境影响报告表未经批准或者重新审核同意，擅自开工建设；（三）建设项目环境影响登记表未依法备案。</w:t>
            </w:r>
          </w:p>
        </w:tc>
        <w:tc>
          <w:tcPr>
            <w:tcW w:w="1130" w:type="dxa"/>
            <w:gridSpan w:val="2"/>
            <w:vAlign w:val="top"/>
          </w:tcPr>
          <w:p w14:paraId="60F8D7E6">
            <w:pPr>
              <w:keepNext w:val="0"/>
              <w:keepLines w:val="0"/>
              <w:pageBreakBefore w:val="0"/>
              <w:widowControl w:val="0"/>
              <w:kinsoku/>
              <w:wordWrap/>
              <w:overflowPunct/>
              <w:topLinePunct w:val="0"/>
              <w:autoSpaceDE/>
              <w:autoSpaceDN/>
              <w:bidi w:val="0"/>
              <w:spacing w:before="158" w:line="320" w:lineRule="exact"/>
              <w:ind w:left="46" w:right="26"/>
              <w:rPr>
                <w:rFonts w:ascii="宋体" w:hAnsi="宋体" w:eastAsia="宋体" w:cs="宋体"/>
                <w:sz w:val="21"/>
                <w:szCs w:val="21"/>
              </w:rPr>
            </w:pPr>
          </w:p>
        </w:tc>
        <w:tc>
          <w:tcPr>
            <w:tcW w:w="989" w:type="dxa"/>
            <w:tcBorders>
              <w:right w:val="single" w:color="000000" w:sz="10" w:space="0"/>
            </w:tcBorders>
            <w:vAlign w:val="top"/>
          </w:tcPr>
          <w:p w14:paraId="6D5D21C6">
            <w:pPr>
              <w:keepNext w:val="0"/>
              <w:keepLines w:val="0"/>
              <w:pageBreakBefore w:val="0"/>
              <w:widowControl w:val="0"/>
              <w:kinsoku/>
              <w:wordWrap/>
              <w:overflowPunct/>
              <w:topLinePunct w:val="0"/>
              <w:autoSpaceDE/>
              <w:autoSpaceDN/>
              <w:bidi w:val="0"/>
              <w:spacing w:before="288" w:line="320" w:lineRule="exact"/>
              <w:ind w:firstLine="87"/>
              <w:rPr>
                <w:rFonts w:ascii="宋体" w:hAnsi="宋体" w:eastAsia="宋体" w:cs="宋体"/>
                <w:sz w:val="21"/>
                <w:szCs w:val="21"/>
              </w:rPr>
            </w:pPr>
          </w:p>
        </w:tc>
      </w:tr>
      <w:tr w14:paraId="6E0FE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57" w:type="dxa"/>
            <w:tcBorders>
              <w:left w:val="single" w:color="000000" w:sz="10" w:space="0"/>
            </w:tcBorders>
            <w:shd w:val="clear" w:color="auto" w:fill="auto"/>
            <w:vAlign w:val="center"/>
          </w:tcPr>
          <w:p w14:paraId="57D9174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w:t>
            </w:r>
          </w:p>
        </w:tc>
        <w:tc>
          <w:tcPr>
            <w:tcW w:w="2355" w:type="dxa"/>
            <w:shd w:val="clear" w:color="auto" w:fill="auto"/>
            <w:vAlign w:val="center"/>
          </w:tcPr>
          <w:p w14:paraId="51B8DE4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对接受委托为建设项目环境影响评价提供技术服务的机构在环境影响评价工作中不负责任等行为的行政处罚</w:t>
            </w:r>
          </w:p>
        </w:tc>
        <w:tc>
          <w:tcPr>
            <w:tcW w:w="1094" w:type="dxa"/>
            <w:shd w:val="clear" w:color="auto" w:fill="auto"/>
            <w:vAlign w:val="center"/>
          </w:tcPr>
          <w:p w14:paraId="5CE783A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AAB995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影响评价法》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编制建设项目环境影响报告书、环境影响报告表应当遵守国家有关环境影响评价标准、技术规范等规定。国务院生态环境主管部门应当制定建设项目环境影响报告书、环境影响报告表编制的能力建设指南和监管办法。接受委托为建设单位编制建设项目环境影响报告书、环境影响报告表的技术单位，不得与负责审批建设项目环境影响报告书、环境影响报告表的生态环境主管部门或者其他有关审批部门存在任何利益关系。</w:t>
            </w:r>
          </w:p>
          <w:p w14:paraId="6349071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三十二条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14:paraId="0A7202E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tc>
        <w:tc>
          <w:tcPr>
            <w:tcW w:w="1130" w:type="dxa"/>
            <w:gridSpan w:val="2"/>
            <w:vAlign w:val="top"/>
          </w:tcPr>
          <w:p w14:paraId="7D75FD26">
            <w:pPr>
              <w:keepNext w:val="0"/>
              <w:keepLines w:val="0"/>
              <w:pageBreakBefore w:val="0"/>
              <w:widowControl w:val="0"/>
              <w:kinsoku/>
              <w:wordWrap/>
              <w:overflowPunct/>
              <w:topLinePunct w:val="0"/>
              <w:autoSpaceDE/>
              <w:autoSpaceDN/>
              <w:bidi w:val="0"/>
              <w:spacing w:before="158" w:line="320" w:lineRule="exact"/>
              <w:ind w:left="46" w:right="26"/>
              <w:rPr>
                <w:rFonts w:ascii="宋体" w:hAnsi="宋体" w:eastAsia="宋体" w:cs="宋体"/>
                <w:sz w:val="21"/>
                <w:szCs w:val="21"/>
              </w:rPr>
            </w:pPr>
          </w:p>
        </w:tc>
        <w:tc>
          <w:tcPr>
            <w:tcW w:w="989" w:type="dxa"/>
            <w:tcBorders>
              <w:right w:val="single" w:color="000000" w:sz="10" w:space="0"/>
            </w:tcBorders>
            <w:vAlign w:val="top"/>
          </w:tcPr>
          <w:p w14:paraId="6C2DD5D9">
            <w:pPr>
              <w:keepNext w:val="0"/>
              <w:keepLines w:val="0"/>
              <w:pageBreakBefore w:val="0"/>
              <w:widowControl w:val="0"/>
              <w:kinsoku/>
              <w:wordWrap/>
              <w:overflowPunct/>
              <w:topLinePunct w:val="0"/>
              <w:autoSpaceDE/>
              <w:autoSpaceDN/>
              <w:bidi w:val="0"/>
              <w:spacing w:before="288" w:line="320" w:lineRule="exact"/>
              <w:ind w:firstLine="87"/>
              <w:rPr>
                <w:rFonts w:ascii="宋体" w:hAnsi="宋体" w:eastAsia="宋体" w:cs="宋体"/>
                <w:sz w:val="21"/>
                <w:szCs w:val="21"/>
              </w:rPr>
            </w:pPr>
          </w:p>
        </w:tc>
      </w:tr>
      <w:tr w14:paraId="0F650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57" w:type="dxa"/>
            <w:tcBorders>
              <w:left w:val="single" w:color="000000" w:sz="10" w:space="0"/>
            </w:tcBorders>
            <w:shd w:val="clear" w:color="auto" w:fill="auto"/>
            <w:vAlign w:val="center"/>
          </w:tcPr>
          <w:p w14:paraId="3D816B9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w:t>
            </w:r>
          </w:p>
        </w:tc>
        <w:tc>
          <w:tcPr>
            <w:tcW w:w="2355" w:type="dxa"/>
            <w:shd w:val="clear" w:color="auto" w:fill="auto"/>
            <w:vAlign w:val="center"/>
          </w:tcPr>
          <w:p w14:paraId="7814D20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对未依法备案环境影响登记表的行政处罚</w:t>
            </w:r>
          </w:p>
        </w:tc>
        <w:tc>
          <w:tcPr>
            <w:tcW w:w="1094" w:type="dxa"/>
            <w:shd w:val="clear" w:color="auto" w:fill="auto"/>
            <w:vAlign w:val="center"/>
          </w:tcPr>
          <w:p w14:paraId="253ED56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487758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影响评价法》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建设单位未依法备案建设项目环境影响登记表的，由县级以上生态环境主管部门责令备案，处五万元以下的罚款。海洋工程建设项目的建设单位有本条所列违法行为的，依照《中华人民共和国海洋环境保护法》的规定处罚。</w:t>
            </w:r>
          </w:p>
          <w:p w14:paraId="7AC0C20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建设项目环境影响登记表备案管理办法》第十八条建设单位未依法备案建设项目环境影响登记表的，由县级环境保护主管部门根据《中华人民共和国环境影响评价法》第三十一条第三款的规定，责令备案，处五万元以下的罚款。第二十条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一）未依法报批环境影响报告书或者报告表，擅自开工建设的，依照《环境保护法》第六十一条和《环境影响评价法》第三十一条第一款的规定予以处罚、处分。（二）未依法报批环境影响报告书或者报告表，擅自投入生产或者经营的，分别依照《环境影响评价法》第三十一条第一款和《建设项目环境保护管理条例》的有关规定作出相应处罚。</w:t>
            </w:r>
          </w:p>
        </w:tc>
        <w:tc>
          <w:tcPr>
            <w:tcW w:w="1130" w:type="dxa"/>
            <w:gridSpan w:val="2"/>
            <w:vAlign w:val="top"/>
          </w:tcPr>
          <w:p w14:paraId="2869A9F8">
            <w:pPr>
              <w:keepNext w:val="0"/>
              <w:keepLines w:val="0"/>
              <w:pageBreakBefore w:val="0"/>
              <w:widowControl w:val="0"/>
              <w:kinsoku/>
              <w:wordWrap/>
              <w:overflowPunct/>
              <w:topLinePunct w:val="0"/>
              <w:autoSpaceDE/>
              <w:autoSpaceDN/>
              <w:bidi w:val="0"/>
              <w:spacing w:before="158" w:line="320" w:lineRule="exact"/>
              <w:ind w:left="46" w:right="26"/>
              <w:rPr>
                <w:rFonts w:ascii="宋体" w:hAnsi="宋体" w:eastAsia="宋体" w:cs="宋体"/>
                <w:sz w:val="21"/>
                <w:szCs w:val="21"/>
              </w:rPr>
            </w:pPr>
          </w:p>
        </w:tc>
        <w:tc>
          <w:tcPr>
            <w:tcW w:w="989" w:type="dxa"/>
            <w:tcBorders>
              <w:right w:val="single" w:color="000000" w:sz="10" w:space="0"/>
            </w:tcBorders>
            <w:vAlign w:val="top"/>
          </w:tcPr>
          <w:p w14:paraId="12E81629">
            <w:pPr>
              <w:keepNext w:val="0"/>
              <w:keepLines w:val="0"/>
              <w:pageBreakBefore w:val="0"/>
              <w:widowControl w:val="0"/>
              <w:kinsoku/>
              <w:wordWrap/>
              <w:overflowPunct/>
              <w:topLinePunct w:val="0"/>
              <w:autoSpaceDE/>
              <w:autoSpaceDN/>
              <w:bidi w:val="0"/>
              <w:spacing w:before="288" w:line="320" w:lineRule="exact"/>
              <w:ind w:firstLine="87"/>
              <w:rPr>
                <w:rFonts w:ascii="宋体" w:hAnsi="宋体" w:eastAsia="宋体" w:cs="宋体"/>
                <w:sz w:val="21"/>
                <w:szCs w:val="21"/>
              </w:rPr>
            </w:pPr>
          </w:p>
        </w:tc>
      </w:tr>
      <w:tr w14:paraId="4EF1D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57" w:type="dxa"/>
            <w:tcBorders>
              <w:left w:val="single" w:color="000000" w:sz="10" w:space="0"/>
            </w:tcBorders>
            <w:shd w:val="clear" w:color="auto" w:fill="auto"/>
            <w:vAlign w:val="center"/>
          </w:tcPr>
          <w:p w14:paraId="5B64AA2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w:t>
            </w:r>
          </w:p>
        </w:tc>
        <w:tc>
          <w:tcPr>
            <w:tcW w:w="2355" w:type="dxa"/>
            <w:shd w:val="clear" w:color="auto" w:fill="auto"/>
            <w:vAlign w:val="center"/>
          </w:tcPr>
          <w:p w14:paraId="3836A1F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对编制建设项目初步设计未落实污染防治措施及环保投资概算等行为的行政处罚</w:t>
            </w:r>
          </w:p>
        </w:tc>
        <w:tc>
          <w:tcPr>
            <w:tcW w:w="1094" w:type="dxa"/>
            <w:shd w:val="clear" w:color="auto" w:fill="auto"/>
            <w:vAlign w:val="center"/>
          </w:tcPr>
          <w:p w14:paraId="40FC0ED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3A3265D">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建设项目环境保护管理条例》第二十二条第一款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1130" w:type="dxa"/>
            <w:gridSpan w:val="2"/>
            <w:vAlign w:val="top"/>
          </w:tcPr>
          <w:p w14:paraId="5770DFC1">
            <w:pPr>
              <w:keepNext w:val="0"/>
              <w:keepLines w:val="0"/>
              <w:pageBreakBefore w:val="0"/>
              <w:widowControl w:val="0"/>
              <w:kinsoku/>
              <w:wordWrap/>
              <w:overflowPunct/>
              <w:topLinePunct w:val="0"/>
              <w:autoSpaceDE/>
              <w:autoSpaceDN/>
              <w:bidi w:val="0"/>
              <w:spacing w:before="158" w:line="320" w:lineRule="exact"/>
              <w:ind w:left="46" w:right="26"/>
              <w:rPr>
                <w:rFonts w:ascii="宋体" w:hAnsi="宋体" w:eastAsia="宋体" w:cs="宋体"/>
                <w:sz w:val="21"/>
                <w:szCs w:val="21"/>
              </w:rPr>
            </w:pPr>
          </w:p>
        </w:tc>
        <w:tc>
          <w:tcPr>
            <w:tcW w:w="989" w:type="dxa"/>
            <w:tcBorders>
              <w:right w:val="single" w:color="000000" w:sz="10" w:space="0"/>
            </w:tcBorders>
            <w:vAlign w:val="top"/>
          </w:tcPr>
          <w:p w14:paraId="00C55429">
            <w:pPr>
              <w:keepNext w:val="0"/>
              <w:keepLines w:val="0"/>
              <w:pageBreakBefore w:val="0"/>
              <w:widowControl w:val="0"/>
              <w:kinsoku/>
              <w:wordWrap/>
              <w:overflowPunct/>
              <w:topLinePunct w:val="0"/>
              <w:autoSpaceDE/>
              <w:autoSpaceDN/>
              <w:bidi w:val="0"/>
              <w:spacing w:before="288" w:line="320" w:lineRule="exact"/>
              <w:ind w:firstLine="87"/>
              <w:rPr>
                <w:rFonts w:ascii="宋体" w:hAnsi="宋体" w:eastAsia="宋体" w:cs="宋体"/>
                <w:sz w:val="21"/>
                <w:szCs w:val="21"/>
              </w:rPr>
            </w:pPr>
          </w:p>
        </w:tc>
      </w:tr>
      <w:tr w14:paraId="6EC5A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57" w:type="dxa"/>
            <w:tcBorders>
              <w:left w:val="single" w:color="000000" w:sz="10" w:space="0"/>
            </w:tcBorders>
            <w:shd w:val="clear" w:color="auto" w:fill="auto"/>
            <w:vAlign w:val="center"/>
          </w:tcPr>
          <w:p w14:paraId="55CC9B6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w:t>
            </w:r>
          </w:p>
        </w:tc>
        <w:tc>
          <w:tcPr>
            <w:tcW w:w="2355" w:type="dxa"/>
            <w:shd w:val="clear" w:color="auto" w:fill="auto"/>
            <w:vAlign w:val="center"/>
          </w:tcPr>
          <w:p w14:paraId="388E7B65">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对建设过程中未同时实施审批决定中的环保措施的行政处罚</w:t>
            </w:r>
          </w:p>
        </w:tc>
        <w:tc>
          <w:tcPr>
            <w:tcW w:w="1094" w:type="dxa"/>
            <w:shd w:val="clear" w:color="auto" w:fill="auto"/>
            <w:vAlign w:val="center"/>
          </w:tcPr>
          <w:p w14:paraId="336A803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41C5EC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建设项目环境保护管理条例》第二十二条第二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14:paraId="46972C7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实施《中华人民共和国环境保护法》办法》第三十四条建设单位在项目建设过程中未同时组织实施环境影响报告书、环境影响报告表及其审批部门审批决定中提出的环境保护对策措施的，由建设项目所在地县级以上生态环境行政主管部门责令限期改正，处二十万元以上一百万元以下的罚款；逾期不改正的，责令停止建设。需要配套建设的环境保护设施未建成、未经验收或者验收不合格，建设项目即投入生产或者使用，或者在环境保护设施验收中弄虚作假的，由县级以上生态环境行政主管部门责令限期改正，处二十万元以上一百万元以下的罚款；逾期不改正的，处一百万元以上二百万元以下的罚款；对直接负责的主管人员和其他责任人员，处五万元以上二十万元以下的罚款；造成重大环境污染或者生态破坏的，责令停止生产或者使用，或者报经有批准权的人民政府批准，责令关闭。</w:t>
            </w:r>
          </w:p>
          <w:p w14:paraId="5B03EB7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陕西省实施《中华人民共和国环境影响评价法》办法》第三十八条违反本办法第二十七条第一款规定的，建设单位在项目建设过程中未同时组织实施环境影响报告书、环境影响报告表及其审批部门审批决定中提出的环境污染防治和生态环境保护措施的，由建设项目所在地县级以上生态环境行政主管部门责令限期改正，处二十万元以上一百万元以下的罚款；逾期不改正的，责令停止建设；造成生态环境破坏的，责令恢复原状。</w:t>
            </w:r>
          </w:p>
        </w:tc>
        <w:tc>
          <w:tcPr>
            <w:tcW w:w="1130" w:type="dxa"/>
            <w:gridSpan w:val="2"/>
            <w:vAlign w:val="top"/>
          </w:tcPr>
          <w:p w14:paraId="2E97224F">
            <w:pPr>
              <w:keepNext w:val="0"/>
              <w:keepLines w:val="0"/>
              <w:pageBreakBefore w:val="0"/>
              <w:widowControl w:val="0"/>
              <w:kinsoku/>
              <w:wordWrap/>
              <w:overflowPunct/>
              <w:topLinePunct w:val="0"/>
              <w:autoSpaceDE/>
              <w:autoSpaceDN/>
              <w:bidi w:val="0"/>
              <w:spacing w:before="158" w:line="320" w:lineRule="exact"/>
              <w:ind w:left="46" w:right="26"/>
              <w:rPr>
                <w:rFonts w:ascii="宋体" w:hAnsi="宋体" w:eastAsia="宋体" w:cs="宋体"/>
                <w:sz w:val="21"/>
                <w:szCs w:val="21"/>
              </w:rPr>
            </w:pPr>
          </w:p>
        </w:tc>
        <w:tc>
          <w:tcPr>
            <w:tcW w:w="989" w:type="dxa"/>
            <w:tcBorders>
              <w:right w:val="single" w:color="000000" w:sz="10" w:space="0"/>
            </w:tcBorders>
            <w:vAlign w:val="top"/>
          </w:tcPr>
          <w:p w14:paraId="2BFEF33A">
            <w:pPr>
              <w:keepNext w:val="0"/>
              <w:keepLines w:val="0"/>
              <w:pageBreakBefore w:val="0"/>
              <w:widowControl w:val="0"/>
              <w:kinsoku/>
              <w:wordWrap/>
              <w:overflowPunct/>
              <w:topLinePunct w:val="0"/>
              <w:autoSpaceDE/>
              <w:autoSpaceDN/>
              <w:bidi w:val="0"/>
              <w:spacing w:before="288" w:line="320" w:lineRule="exact"/>
              <w:ind w:firstLine="87"/>
              <w:rPr>
                <w:rFonts w:ascii="宋体" w:hAnsi="宋体" w:eastAsia="宋体" w:cs="宋体"/>
                <w:sz w:val="21"/>
                <w:szCs w:val="21"/>
              </w:rPr>
            </w:pPr>
          </w:p>
        </w:tc>
      </w:tr>
      <w:tr w14:paraId="7B289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57" w:type="dxa"/>
            <w:tcBorders>
              <w:left w:val="single" w:color="000000" w:sz="10" w:space="0"/>
            </w:tcBorders>
            <w:shd w:val="clear" w:color="auto" w:fill="auto"/>
            <w:vAlign w:val="center"/>
          </w:tcPr>
          <w:p w14:paraId="4708B34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w:t>
            </w:r>
          </w:p>
        </w:tc>
        <w:tc>
          <w:tcPr>
            <w:tcW w:w="2355" w:type="dxa"/>
            <w:shd w:val="clear" w:color="auto" w:fill="auto"/>
            <w:vAlign w:val="center"/>
          </w:tcPr>
          <w:p w14:paraId="21B1A37B">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对环保设施未建成、未验收即投入生产或者使用等行为的行政处罚</w:t>
            </w:r>
          </w:p>
        </w:tc>
        <w:tc>
          <w:tcPr>
            <w:tcW w:w="1094" w:type="dxa"/>
            <w:shd w:val="clear" w:color="auto" w:fill="auto"/>
            <w:vAlign w:val="center"/>
          </w:tcPr>
          <w:p w14:paraId="32D95C6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36A793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3CDF4CD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实施《中华人民共和国环境保护法》办法》第三十四条建设单位在项目建设过程中未同时组织实施环境影响报告书、环境影响报告表及其审批部门审批决定中提出的环境保护对策措施的，由建设项目所在地县级以上生态环境行政主管部门责令限期改正，处二十万元以上一百万元以下的罚款；逾期不改正的，责令停止建设。需要配套建设的环境保护设施未建成、未经验收或者验收不合格，建设项目即投入生产或者使用，或者在环境保护设施验收中弄虚作假的，由县级以上生态环境行政主管部门责令限期改正，处二十万元以上一百万元以下的罚款；逾期不改正的，处一百万元以上二百万元以下的罚款；对直接负责的主管人员和其他责任人员，处五万元以上二十万元以下的罚款；造成重大环境污染或者生态破坏的，责令停止生产或者使用，或者报经有批准权的人民政府批准，责令关闭。</w:t>
            </w:r>
          </w:p>
        </w:tc>
        <w:tc>
          <w:tcPr>
            <w:tcW w:w="1130" w:type="dxa"/>
            <w:gridSpan w:val="2"/>
            <w:vAlign w:val="top"/>
          </w:tcPr>
          <w:p w14:paraId="7B5A9F25">
            <w:pPr>
              <w:keepNext w:val="0"/>
              <w:keepLines w:val="0"/>
              <w:pageBreakBefore w:val="0"/>
              <w:widowControl w:val="0"/>
              <w:kinsoku/>
              <w:wordWrap/>
              <w:overflowPunct/>
              <w:topLinePunct w:val="0"/>
              <w:autoSpaceDE/>
              <w:autoSpaceDN/>
              <w:bidi w:val="0"/>
              <w:spacing w:before="158" w:line="320" w:lineRule="exact"/>
              <w:ind w:left="46" w:right="26"/>
              <w:rPr>
                <w:rFonts w:ascii="宋体" w:hAnsi="宋体" w:eastAsia="宋体" w:cs="宋体"/>
                <w:sz w:val="21"/>
                <w:szCs w:val="21"/>
              </w:rPr>
            </w:pPr>
          </w:p>
        </w:tc>
        <w:tc>
          <w:tcPr>
            <w:tcW w:w="989" w:type="dxa"/>
            <w:tcBorders>
              <w:right w:val="single" w:color="000000" w:sz="10" w:space="0"/>
            </w:tcBorders>
            <w:vAlign w:val="top"/>
          </w:tcPr>
          <w:p w14:paraId="7B261C3F">
            <w:pPr>
              <w:keepNext w:val="0"/>
              <w:keepLines w:val="0"/>
              <w:pageBreakBefore w:val="0"/>
              <w:widowControl w:val="0"/>
              <w:kinsoku/>
              <w:wordWrap/>
              <w:overflowPunct/>
              <w:topLinePunct w:val="0"/>
              <w:autoSpaceDE/>
              <w:autoSpaceDN/>
              <w:bidi w:val="0"/>
              <w:spacing w:before="288" w:line="320" w:lineRule="exact"/>
              <w:ind w:firstLine="87"/>
              <w:rPr>
                <w:rFonts w:ascii="宋体" w:hAnsi="宋体" w:eastAsia="宋体" w:cs="宋体"/>
                <w:sz w:val="21"/>
                <w:szCs w:val="21"/>
              </w:rPr>
            </w:pPr>
          </w:p>
        </w:tc>
      </w:tr>
      <w:tr w14:paraId="00A82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557" w:type="dxa"/>
            <w:tcBorders>
              <w:left w:val="single" w:color="000000" w:sz="10" w:space="0"/>
            </w:tcBorders>
            <w:shd w:val="clear" w:color="auto" w:fill="auto"/>
            <w:vAlign w:val="center"/>
          </w:tcPr>
          <w:p w14:paraId="7079F12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w:t>
            </w:r>
          </w:p>
        </w:tc>
        <w:tc>
          <w:tcPr>
            <w:tcW w:w="2355" w:type="dxa"/>
            <w:shd w:val="clear" w:color="auto" w:fill="auto"/>
            <w:vAlign w:val="center"/>
          </w:tcPr>
          <w:p w14:paraId="6F436AC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对建设单位未依法向社会公开环境保护设施验收报告的行政处罚</w:t>
            </w:r>
          </w:p>
        </w:tc>
        <w:tc>
          <w:tcPr>
            <w:tcW w:w="1094" w:type="dxa"/>
            <w:shd w:val="clear" w:color="auto" w:fill="auto"/>
            <w:vAlign w:val="center"/>
          </w:tcPr>
          <w:p w14:paraId="0293F61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62AE01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建设项目环境保护管理条例》第二十三条第二款违反本条例规定，建设单位未依法向社会公开环境保护设施验收报告的，由县级以上环境保护行政主管部门责令公开，处5万元以上20万元以下的罚款，并予以公告。</w:t>
            </w:r>
          </w:p>
        </w:tc>
        <w:tc>
          <w:tcPr>
            <w:tcW w:w="1130" w:type="dxa"/>
            <w:gridSpan w:val="2"/>
            <w:vAlign w:val="top"/>
          </w:tcPr>
          <w:p w14:paraId="01511E72">
            <w:pPr>
              <w:keepNext w:val="0"/>
              <w:keepLines w:val="0"/>
              <w:pageBreakBefore w:val="0"/>
              <w:widowControl w:val="0"/>
              <w:kinsoku/>
              <w:wordWrap/>
              <w:overflowPunct/>
              <w:topLinePunct w:val="0"/>
              <w:autoSpaceDE/>
              <w:autoSpaceDN/>
              <w:bidi w:val="0"/>
              <w:spacing w:before="158" w:line="320" w:lineRule="exact"/>
              <w:ind w:left="46" w:right="26"/>
              <w:rPr>
                <w:rFonts w:ascii="宋体" w:hAnsi="宋体" w:eastAsia="宋体" w:cs="宋体"/>
                <w:sz w:val="21"/>
                <w:szCs w:val="21"/>
              </w:rPr>
            </w:pPr>
          </w:p>
        </w:tc>
        <w:tc>
          <w:tcPr>
            <w:tcW w:w="989" w:type="dxa"/>
            <w:tcBorders>
              <w:right w:val="single" w:color="000000" w:sz="10" w:space="0"/>
            </w:tcBorders>
            <w:vAlign w:val="top"/>
          </w:tcPr>
          <w:p w14:paraId="11676492">
            <w:pPr>
              <w:keepNext w:val="0"/>
              <w:keepLines w:val="0"/>
              <w:pageBreakBefore w:val="0"/>
              <w:widowControl w:val="0"/>
              <w:kinsoku/>
              <w:wordWrap/>
              <w:overflowPunct/>
              <w:topLinePunct w:val="0"/>
              <w:autoSpaceDE/>
              <w:autoSpaceDN/>
              <w:bidi w:val="0"/>
              <w:spacing w:before="288" w:line="320" w:lineRule="exact"/>
              <w:ind w:firstLine="87"/>
              <w:rPr>
                <w:rFonts w:ascii="宋体" w:hAnsi="宋体" w:eastAsia="宋体" w:cs="宋体"/>
                <w:sz w:val="21"/>
                <w:szCs w:val="21"/>
              </w:rPr>
            </w:pPr>
          </w:p>
        </w:tc>
      </w:tr>
      <w:tr w14:paraId="0705C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557" w:type="dxa"/>
            <w:tcBorders>
              <w:left w:val="single" w:color="000000" w:sz="10" w:space="0"/>
            </w:tcBorders>
            <w:vAlign w:val="center"/>
          </w:tcPr>
          <w:p w14:paraId="294BF93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w:t>
            </w:r>
          </w:p>
        </w:tc>
        <w:tc>
          <w:tcPr>
            <w:tcW w:w="2355" w:type="dxa"/>
            <w:vAlign w:val="center"/>
          </w:tcPr>
          <w:p w14:paraId="3280A89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对从事技术评估的技术单位违规收取费用的行政处罚</w:t>
            </w:r>
          </w:p>
        </w:tc>
        <w:tc>
          <w:tcPr>
            <w:tcW w:w="1094" w:type="dxa"/>
            <w:vAlign w:val="center"/>
          </w:tcPr>
          <w:p w14:paraId="4F2502B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vAlign w:val="top"/>
          </w:tcPr>
          <w:p w14:paraId="554B462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建设项目环境保护管理条例》第二十四条违反本条例规定，技术机构向建设单位、从事环境影响评价工作的单位收取费用的，由县级以上环境保护行政主管部门责令退还所收费用，处所收费用1倍以上3倍以下的罚款。</w:t>
            </w:r>
          </w:p>
        </w:tc>
        <w:tc>
          <w:tcPr>
            <w:tcW w:w="1130" w:type="dxa"/>
            <w:gridSpan w:val="2"/>
            <w:vAlign w:val="top"/>
          </w:tcPr>
          <w:p w14:paraId="4C471479">
            <w:pPr>
              <w:keepNext w:val="0"/>
              <w:keepLines w:val="0"/>
              <w:pageBreakBefore w:val="0"/>
              <w:widowControl w:val="0"/>
              <w:kinsoku/>
              <w:wordWrap/>
              <w:overflowPunct/>
              <w:topLinePunct w:val="0"/>
              <w:autoSpaceDE/>
              <w:autoSpaceDN/>
              <w:bidi w:val="0"/>
              <w:spacing w:before="177" w:line="320" w:lineRule="exact"/>
              <w:ind w:left="48" w:right="26"/>
              <w:rPr>
                <w:rFonts w:ascii="宋体" w:hAnsi="宋体" w:eastAsia="宋体" w:cs="宋体"/>
                <w:sz w:val="21"/>
                <w:szCs w:val="21"/>
              </w:rPr>
            </w:pPr>
          </w:p>
        </w:tc>
        <w:tc>
          <w:tcPr>
            <w:tcW w:w="989" w:type="dxa"/>
            <w:tcBorders>
              <w:right w:val="single" w:color="000000" w:sz="10" w:space="0"/>
            </w:tcBorders>
            <w:vAlign w:val="top"/>
          </w:tcPr>
          <w:p w14:paraId="33C27A32">
            <w:pPr>
              <w:keepNext w:val="0"/>
              <w:keepLines w:val="0"/>
              <w:pageBreakBefore w:val="0"/>
              <w:widowControl w:val="0"/>
              <w:kinsoku/>
              <w:wordWrap/>
              <w:overflowPunct/>
              <w:topLinePunct w:val="0"/>
              <w:autoSpaceDE/>
              <w:autoSpaceDN/>
              <w:bidi w:val="0"/>
              <w:spacing w:before="308" w:line="320" w:lineRule="exact"/>
              <w:ind w:firstLine="87"/>
              <w:rPr>
                <w:rFonts w:ascii="宋体" w:hAnsi="宋体" w:eastAsia="宋体" w:cs="宋体"/>
                <w:sz w:val="21"/>
                <w:szCs w:val="21"/>
              </w:rPr>
            </w:pPr>
          </w:p>
        </w:tc>
      </w:tr>
      <w:tr w14:paraId="4B10B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57" w:type="dxa"/>
            <w:tcBorders>
              <w:left w:val="single" w:color="000000" w:sz="10" w:space="0"/>
            </w:tcBorders>
            <w:vAlign w:val="center"/>
          </w:tcPr>
          <w:p w14:paraId="50064BD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16</w:t>
            </w:r>
          </w:p>
        </w:tc>
        <w:tc>
          <w:tcPr>
            <w:tcW w:w="2355" w:type="dxa"/>
            <w:vAlign w:val="center"/>
          </w:tcPr>
          <w:p w14:paraId="23B0B1D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对未按规定开展突发环境事件风险评估工作，确定风险等级等行为的行政处罚</w:t>
            </w:r>
          </w:p>
        </w:tc>
        <w:tc>
          <w:tcPr>
            <w:tcW w:w="1094" w:type="dxa"/>
            <w:vAlign w:val="center"/>
          </w:tcPr>
          <w:p w14:paraId="28DFD5B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行政处罚</w:t>
            </w:r>
          </w:p>
        </w:tc>
        <w:tc>
          <w:tcPr>
            <w:tcW w:w="8317" w:type="dxa"/>
            <w:vAlign w:val="top"/>
          </w:tcPr>
          <w:p w14:paraId="457C90A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突发环境事件应急管理办法》第三十八条企业事业单位有下列情形之一的，由县级以上环境保护主管部门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p>
        </w:tc>
        <w:tc>
          <w:tcPr>
            <w:tcW w:w="1130" w:type="dxa"/>
            <w:gridSpan w:val="2"/>
            <w:vAlign w:val="top"/>
          </w:tcPr>
          <w:p w14:paraId="68EE62AE">
            <w:pPr>
              <w:keepNext w:val="0"/>
              <w:keepLines w:val="0"/>
              <w:pageBreakBefore w:val="0"/>
              <w:widowControl w:val="0"/>
              <w:kinsoku/>
              <w:wordWrap/>
              <w:overflowPunct/>
              <w:topLinePunct w:val="0"/>
              <w:autoSpaceDE/>
              <w:autoSpaceDN/>
              <w:bidi w:val="0"/>
              <w:spacing w:before="68" w:line="320" w:lineRule="exact"/>
              <w:ind w:left="48" w:right="26"/>
              <w:rPr>
                <w:rFonts w:ascii="宋体" w:hAnsi="宋体" w:eastAsia="宋体" w:cs="宋体"/>
                <w:sz w:val="21"/>
                <w:szCs w:val="21"/>
              </w:rPr>
            </w:pPr>
          </w:p>
        </w:tc>
        <w:tc>
          <w:tcPr>
            <w:tcW w:w="989" w:type="dxa"/>
            <w:tcBorders>
              <w:right w:val="single" w:color="000000" w:sz="10" w:space="0"/>
            </w:tcBorders>
            <w:vAlign w:val="top"/>
          </w:tcPr>
          <w:p w14:paraId="7AADD78F">
            <w:pPr>
              <w:keepNext w:val="0"/>
              <w:keepLines w:val="0"/>
              <w:pageBreakBefore w:val="0"/>
              <w:widowControl w:val="0"/>
              <w:kinsoku/>
              <w:wordWrap/>
              <w:overflowPunct/>
              <w:topLinePunct w:val="0"/>
              <w:autoSpaceDE/>
              <w:autoSpaceDN/>
              <w:bidi w:val="0"/>
              <w:spacing w:before="68" w:line="320" w:lineRule="exact"/>
              <w:ind w:firstLine="87"/>
              <w:rPr>
                <w:rFonts w:ascii="宋体" w:hAnsi="宋体" w:eastAsia="宋体" w:cs="宋体"/>
                <w:sz w:val="21"/>
                <w:szCs w:val="21"/>
              </w:rPr>
            </w:pPr>
          </w:p>
        </w:tc>
      </w:tr>
      <w:tr w14:paraId="6E9E8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557" w:type="dxa"/>
            <w:tcBorders>
              <w:left w:val="single" w:color="000000" w:sz="10" w:space="0"/>
              <w:bottom w:val="single" w:color="000000" w:sz="10" w:space="0"/>
            </w:tcBorders>
            <w:shd w:val="clear" w:color="auto" w:fill="auto"/>
            <w:vAlign w:val="center"/>
          </w:tcPr>
          <w:p w14:paraId="6730B9A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17</w:t>
            </w:r>
          </w:p>
        </w:tc>
        <w:tc>
          <w:tcPr>
            <w:tcW w:w="2355" w:type="dxa"/>
            <w:tcBorders>
              <w:bottom w:val="single" w:color="000000" w:sz="10" w:space="0"/>
            </w:tcBorders>
            <w:shd w:val="clear" w:color="auto" w:fill="auto"/>
            <w:vAlign w:val="center"/>
          </w:tcPr>
          <w:p w14:paraId="1224D111">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对拒绝、阻挠监督检查，或者在接受水污染监督检查时弄虚作假的行政处罚</w:t>
            </w:r>
          </w:p>
        </w:tc>
        <w:tc>
          <w:tcPr>
            <w:tcW w:w="1094" w:type="dxa"/>
            <w:tcBorders>
              <w:bottom w:val="single" w:color="000000" w:sz="10" w:space="0"/>
            </w:tcBorders>
            <w:shd w:val="clear" w:color="auto" w:fill="auto"/>
            <w:vAlign w:val="center"/>
          </w:tcPr>
          <w:p w14:paraId="04104A1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tcBorders>
              <w:bottom w:val="single" w:color="000000" w:sz="10" w:space="0"/>
            </w:tcBorders>
            <w:shd w:val="clear" w:color="auto" w:fill="auto"/>
            <w:vAlign w:val="top"/>
          </w:tcPr>
          <w:p w14:paraId="36ACD85D">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14:paraId="28FD5D6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环境监测管理办法》第十九条排污者拒绝、阻挠环境监测工作人员进行环境监测活动或者弄虚作假的，由县级以上环境保护部门依法给予行政处罚；构成违反治安管理行为的，由公安机关依法给予治安处罚；构成犯罪的，依法追究刑事责任。</w:t>
            </w:r>
          </w:p>
          <w:p w14:paraId="7F2AB77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陕西省实施《中华人民共和国环境保护法》办法》第三十三条违反本办法规定，根据不同情况，按以下规定给予处罚：（一）以拒绝进入现场等方式拒不接受生态环境行政主管部门及其环境执法机构或者其他负有生态环境保护监督管理职责的部门的监督检查，或者在接受监督检查时弄虚作假的，由县级以上生态环境行政主管部门或者其他负有生态环境保护监督管理职责的部门责令改正，处二万元以上二十万元以下的罚款。（二）未依法取得排污许可证排放污染物、超过污染物排放标准或者超过重点污染物排放总量控制指标排放污染物的、通过逃避监管的方式排放污染物的，由县级以上生态环境行政主管部门责令改正或者限制生产、停产整治，并处十万元以上一百万元以下的罚款；情节严重的，报经有批准权的人民政府批准，责令停业、关闭。（三）发生环境突发事件，不及时启动突发环境事件应急方案，采取有关应急措施的，处二万元以上十万元以下罚款；</w:t>
            </w:r>
          </w:p>
        </w:tc>
        <w:tc>
          <w:tcPr>
            <w:tcW w:w="1130" w:type="dxa"/>
            <w:gridSpan w:val="2"/>
            <w:tcBorders>
              <w:bottom w:val="single" w:color="000000" w:sz="10" w:space="0"/>
            </w:tcBorders>
            <w:vAlign w:val="top"/>
          </w:tcPr>
          <w:p w14:paraId="4B7BB15B">
            <w:pPr>
              <w:keepNext w:val="0"/>
              <w:keepLines w:val="0"/>
              <w:pageBreakBefore w:val="0"/>
              <w:widowControl w:val="0"/>
              <w:kinsoku/>
              <w:wordWrap/>
              <w:overflowPunct/>
              <w:topLinePunct w:val="0"/>
              <w:autoSpaceDE/>
              <w:autoSpaceDN/>
              <w:bidi w:val="0"/>
              <w:spacing w:before="68" w:line="320" w:lineRule="exact"/>
              <w:ind w:left="48" w:right="26"/>
              <w:rPr>
                <w:rFonts w:ascii="宋体" w:hAnsi="宋体" w:eastAsia="宋体" w:cs="宋体"/>
                <w:spacing w:val="-4"/>
                <w:sz w:val="21"/>
                <w:szCs w:val="21"/>
              </w:rPr>
            </w:pPr>
          </w:p>
        </w:tc>
        <w:tc>
          <w:tcPr>
            <w:tcW w:w="989" w:type="dxa"/>
            <w:tcBorders>
              <w:bottom w:val="single" w:color="000000" w:sz="10" w:space="0"/>
              <w:right w:val="single" w:color="000000" w:sz="10" w:space="0"/>
            </w:tcBorders>
            <w:vAlign w:val="top"/>
          </w:tcPr>
          <w:p w14:paraId="7F171AB2">
            <w:pPr>
              <w:keepNext w:val="0"/>
              <w:keepLines w:val="0"/>
              <w:pageBreakBefore w:val="0"/>
              <w:widowControl w:val="0"/>
              <w:kinsoku/>
              <w:wordWrap/>
              <w:overflowPunct/>
              <w:topLinePunct w:val="0"/>
              <w:autoSpaceDE/>
              <w:autoSpaceDN/>
              <w:bidi w:val="0"/>
              <w:spacing w:before="68" w:line="320" w:lineRule="exact"/>
              <w:ind w:firstLine="87"/>
              <w:rPr>
                <w:rFonts w:ascii="宋体" w:hAnsi="宋体" w:eastAsia="宋体" w:cs="宋体"/>
                <w:spacing w:val="-4"/>
                <w:sz w:val="21"/>
                <w:szCs w:val="21"/>
              </w:rPr>
            </w:pPr>
          </w:p>
        </w:tc>
      </w:tr>
      <w:tr w14:paraId="7BC9B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557" w:type="dxa"/>
            <w:tcBorders>
              <w:left w:val="single" w:color="000000" w:sz="10" w:space="0"/>
              <w:bottom w:val="single" w:color="000000" w:sz="10" w:space="0"/>
            </w:tcBorders>
            <w:shd w:val="clear" w:color="auto" w:fill="auto"/>
            <w:vAlign w:val="center"/>
          </w:tcPr>
          <w:p w14:paraId="0589C3B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18</w:t>
            </w:r>
          </w:p>
        </w:tc>
        <w:tc>
          <w:tcPr>
            <w:tcW w:w="2355" w:type="dxa"/>
            <w:tcBorders>
              <w:bottom w:val="single" w:color="000000" w:sz="10" w:space="0"/>
            </w:tcBorders>
            <w:shd w:val="clear" w:color="auto" w:fill="auto"/>
            <w:vAlign w:val="center"/>
          </w:tcPr>
          <w:p w14:paraId="2D3FD58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对未按照规定对所排放的水污染物自行监测等行为的行政处罚</w:t>
            </w:r>
          </w:p>
        </w:tc>
        <w:tc>
          <w:tcPr>
            <w:tcW w:w="1094" w:type="dxa"/>
            <w:tcBorders>
              <w:bottom w:val="single" w:color="000000" w:sz="10" w:space="0"/>
            </w:tcBorders>
            <w:shd w:val="clear" w:color="auto" w:fill="auto"/>
            <w:vAlign w:val="center"/>
          </w:tcPr>
          <w:p w14:paraId="6BB1681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tcBorders>
              <w:bottom w:val="single" w:color="000000" w:sz="10" w:space="0"/>
            </w:tcBorders>
            <w:shd w:val="clear" w:color="auto" w:fill="auto"/>
            <w:vAlign w:val="top"/>
          </w:tcPr>
          <w:p w14:paraId="1700800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八十二条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p w14:paraId="1503C980">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排污许可管理办法（试行）》第三十四条排污单位应当按照排污许可证规定，安装或者使用符合国家有关环境监测、计量认证规定的监测设备，按照规定维护监测设施，开展自行监测，保存原始监测记录。实施排污许可重点管理的排污单位，应当按照排污许可证规定安装自动监测设备，并与环境保护主管部门的监控设备联网。对未采用污染防治可行技术的，应当加强自行监测，评估污染防治技术达标可行性。第五十六条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一）未按照规定对所排放的工业废气和有毒有害大气污染物、水污染物进行监测，或者未保存原始监测记录的；（二）未按照规定安装大气污染物、水污染物自动监测设备，或者未按照规定与环境保护主管部门的监控设备联网，或者未保证监测设备正常运行的。</w:t>
            </w:r>
          </w:p>
          <w:p w14:paraId="47447C50">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陕西省固体废物污染环境防治条例（2019年修正）》第六十条违反本条例第十四条规定，未按规定要求实施监测或者报告监测结果的，由县级生态环境行政主管部门责令限期改正，可以并处二万元以上十万元以下罚款。</w:t>
            </w:r>
          </w:p>
          <w:p w14:paraId="70B97FF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陕西省渭河流域管理条例（2012修订）》第六十三条[水污染监测责任]违反本条例第二十七条规定，有下列行为之一的，由环境保护行政主管部门责令限期改正；逾期不改正的，处五万元以上十万元以下罚款：（一）未按规定对所排放的废水监测并保存原始监测记录的；（二）未按规定安装水污染物排放自动监测设备或者联网的。5.《陕西省汉江丹江流域水污染防治条例》第三十二条违反本条例第二十三条第二款规定，重点排污单位未按照规定安装水污染物排放自动监测设备，与生态环境行政主管部门的监控设备联网，并保证监测设备正常运行的，处二万元以上二十万元以下罚款。</w:t>
            </w:r>
          </w:p>
        </w:tc>
        <w:tc>
          <w:tcPr>
            <w:tcW w:w="1130" w:type="dxa"/>
            <w:gridSpan w:val="2"/>
            <w:tcBorders>
              <w:bottom w:val="single" w:color="000000" w:sz="10" w:space="0"/>
            </w:tcBorders>
            <w:vAlign w:val="top"/>
          </w:tcPr>
          <w:p w14:paraId="49BB912C">
            <w:pPr>
              <w:keepNext w:val="0"/>
              <w:keepLines w:val="0"/>
              <w:pageBreakBefore w:val="0"/>
              <w:widowControl w:val="0"/>
              <w:kinsoku/>
              <w:wordWrap/>
              <w:overflowPunct/>
              <w:topLinePunct w:val="0"/>
              <w:autoSpaceDE/>
              <w:autoSpaceDN/>
              <w:bidi w:val="0"/>
              <w:spacing w:before="68" w:line="320" w:lineRule="exact"/>
              <w:ind w:left="48" w:right="26"/>
              <w:rPr>
                <w:rFonts w:ascii="宋体" w:hAnsi="宋体" w:eastAsia="宋体" w:cs="宋体"/>
                <w:spacing w:val="-4"/>
                <w:sz w:val="21"/>
                <w:szCs w:val="21"/>
              </w:rPr>
            </w:pPr>
          </w:p>
        </w:tc>
        <w:tc>
          <w:tcPr>
            <w:tcW w:w="989" w:type="dxa"/>
            <w:tcBorders>
              <w:bottom w:val="single" w:color="000000" w:sz="10" w:space="0"/>
              <w:right w:val="single" w:color="000000" w:sz="10" w:space="0"/>
            </w:tcBorders>
            <w:vAlign w:val="top"/>
          </w:tcPr>
          <w:p w14:paraId="2223A4F7">
            <w:pPr>
              <w:keepNext w:val="0"/>
              <w:keepLines w:val="0"/>
              <w:pageBreakBefore w:val="0"/>
              <w:widowControl w:val="0"/>
              <w:kinsoku/>
              <w:wordWrap/>
              <w:overflowPunct/>
              <w:topLinePunct w:val="0"/>
              <w:autoSpaceDE/>
              <w:autoSpaceDN/>
              <w:bidi w:val="0"/>
              <w:spacing w:before="68" w:line="320" w:lineRule="exact"/>
              <w:ind w:firstLine="87"/>
              <w:rPr>
                <w:rFonts w:ascii="宋体" w:hAnsi="宋体" w:eastAsia="宋体" w:cs="宋体"/>
                <w:spacing w:val="-4"/>
                <w:sz w:val="21"/>
                <w:szCs w:val="21"/>
              </w:rPr>
            </w:pPr>
          </w:p>
        </w:tc>
      </w:tr>
      <w:tr w14:paraId="5A2AF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557" w:type="dxa"/>
            <w:tcBorders>
              <w:left w:val="single" w:color="000000" w:sz="10" w:space="0"/>
            </w:tcBorders>
            <w:shd w:val="clear" w:color="auto" w:fill="auto"/>
            <w:vAlign w:val="center"/>
          </w:tcPr>
          <w:p w14:paraId="05234C3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19</w:t>
            </w:r>
          </w:p>
        </w:tc>
        <w:tc>
          <w:tcPr>
            <w:tcW w:w="2355" w:type="dxa"/>
            <w:shd w:val="clear" w:color="auto" w:fill="auto"/>
            <w:vAlign w:val="center"/>
          </w:tcPr>
          <w:p w14:paraId="74CB234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对违规设置排污口的行政处罚</w:t>
            </w:r>
          </w:p>
        </w:tc>
        <w:tc>
          <w:tcPr>
            <w:tcW w:w="1094" w:type="dxa"/>
            <w:shd w:val="clear" w:color="auto" w:fill="auto"/>
            <w:vAlign w:val="center"/>
          </w:tcPr>
          <w:p w14:paraId="2CFDB79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BD1BE8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八十四条在饮用水水源保护区内设置排污口的，由县级以上地方人民政府责令限期拆除，处十万元以上五十万元以下的罚款；逾期不拆除的，强制拆除，所需费用由违法者承担，处五十万元以上一百万元以下的罚款，并可以责令停产整治。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未经水行政主管部门或者流域管理机构同意，在江河、湖泊新建、改建、扩建排污口的，由县级以上人民政府水行政主管部门或者流域管理机构依据职权，依照前款规定采取措施、给予处罚。</w:t>
            </w:r>
          </w:p>
          <w:p w14:paraId="6C7C656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中华人民共和国水法》第三十四条禁止在饮用水水源保护区内设置排污口。在江河、湖泊新建、改建或者扩大排污口，应当经过有管辖权的水行政主管部门或者流域管理机构同意，由环境保护行政主管部门负责对该建设项目的环境影响报告书进行审批。</w:t>
            </w:r>
          </w:p>
          <w:p w14:paraId="5A3A49A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陕西省渭河流域管理条例（2012修订）》第六十五条[违法建排污口涉河项目责任]违反本条例第三十条、第四十五条规定，未经审批设置排污口或者进行涉河工程建设的，由县级以上水行政主管部门或者省渭河流域管理机构责令停止违法行为，限期恢复原状，处五万元以上十万元以下罚款。</w:t>
            </w:r>
          </w:p>
          <w:p w14:paraId="2E79176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陕西省实施《中华人民共和国水法》办法（2018年修正）》第五十一条违反本办法第二十四条规定，未经审查同意擅自在江河、湖泊、水库、渠道上新建、改建或者扩大排污口的，由县级以上水行政主管部门或者省流域管理机构依据职权，责令停止违法行为，限期恢复原状；逾期不恢复原状的，依法实施代履行，处五万元以上十万元以下罚款。</w:t>
            </w:r>
          </w:p>
          <w:p w14:paraId="32DC84E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中华人民共和国大气污染防治法》第一百条违反本法规定，有下列行为之一的，由县级以上人民政府生态环境主管部门责令改正，处二万元以上二十万元以下的罚款；拒不改正的，责令停产整治：（一）侵占、损毁或者擅自移动、改变大气环境质量监测设施或者大气污染物排放自动监测设备的；（二）未按照规定对所排放的工业废气和有毒有害大气污染物进行监测并保存原始监测记录的；（三）未按照规定安装、使用大气污染物排放自动监测设备或者未按照规定与生态环境主管部门的监控设备联网，并保证监测设备正常运行的；（四）重点排污单位不公开或者不如实公开自动监测数据的；（五）未按照规定设置大气污染物排放口的。</w:t>
            </w:r>
          </w:p>
        </w:tc>
        <w:tc>
          <w:tcPr>
            <w:tcW w:w="1130" w:type="dxa"/>
            <w:gridSpan w:val="2"/>
            <w:vAlign w:val="top"/>
          </w:tcPr>
          <w:p w14:paraId="4C139A4B">
            <w:pPr>
              <w:keepNext w:val="0"/>
              <w:keepLines w:val="0"/>
              <w:pageBreakBefore w:val="0"/>
              <w:widowControl w:val="0"/>
              <w:kinsoku/>
              <w:wordWrap/>
              <w:overflowPunct/>
              <w:topLinePunct w:val="0"/>
              <w:autoSpaceDE/>
              <w:autoSpaceDN/>
              <w:bidi w:val="0"/>
              <w:spacing w:before="69" w:line="320" w:lineRule="exact"/>
              <w:ind w:left="46" w:right="26"/>
              <w:rPr>
                <w:rFonts w:ascii="宋体" w:hAnsi="宋体" w:eastAsia="宋体" w:cs="宋体"/>
                <w:sz w:val="21"/>
                <w:szCs w:val="21"/>
              </w:rPr>
            </w:pPr>
          </w:p>
        </w:tc>
        <w:tc>
          <w:tcPr>
            <w:tcW w:w="989" w:type="dxa"/>
            <w:tcBorders>
              <w:right w:val="single" w:color="000000" w:sz="10" w:space="0"/>
            </w:tcBorders>
            <w:vAlign w:val="top"/>
          </w:tcPr>
          <w:p w14:paraId="31914C4B">
            <w:pPr>
              <w:keepNext w:val="0"/>
              <w:keepLines w:val="0"/>
              <w:pageBreakBefore w:val="0"/>
              <w:widowControl w:val="0"/>
              <w:kinsoku/>
              <w:wordWrap/>
              <w:overflowPunct/>
              <w:topLinePunct w:val="0"/>
              <w:autoSpaceDE/>
              <w:autoSpaceDN/>
              <w:bidi w:val="0"/>
              <w:spacing w:before="68" w:line="320" w:lineRule="exact"/>
              <w:ind w:firstLine="87"/>
              <w:rPr>
                <w:rFonts w:ascii="宋体" w:hAnsi="宋体" w:eastAsia="宋体" w:cs="宋体"/>
                <w:sz w:val="21"/>
                <w:szCs w:val="21"/>
              </w:rPr>
            </w:pPr>
          </w:p>
        </w:tc>
      </w:tr>
      <w:tr w14:paraId="6BC6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57" w:type="dxa"/>
            <w:tcBorders>
              <w:left w:val="single" w:color="000000" w:sz="10" w:space="0"/>
            </w:tcBorders>
            <w:vAlign w:val="center"/>
          </w:tcPr>
          <w:p w14:paraId="2487950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20</w:t>
            </w:r>
          </w:p>
        </w:tc>
        <w:tc>
          <w:tcPr>
            <w:tcW w:w="2355" w:type="dxa"/>
            <w:shd w:val="clear" w:color="auto" w:fill="auto"/>
            <w:vAlign w:val="center"/>
          </w:tcPr>
          <w:p w14:paraId="3A525804">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对违法设置排污口的行政强制</w:t>
            </w:r>
          </w:p>
        </w:tc>
        <w:tc>
          <w:tcPr>
            <w:tcW w:w="1094" w:type="dxa"/>
            <w:shd w:val="clear" w:color="auto" w:fill="auto"/>
            <w:vAlign w:val="center"/>
          </w:tcPr>
          <w:p w14:paraId="10EAAC2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3579022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八十四条在饮用水水源保护区内设置排污口的，由县级以上地方人民政府责令限期拆除，处十万元以上五十万元以下的罚款；逾期不拆除的，强制拆除，所需费用由违法者承担，处五十万元以上一百万元以下的罚款，并可以责令停产整治。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未经水行政主管部门或者流域管理机构同意，在江河、湖泊新建、改建、扩建排污口的，由县级以上人民政府水行政主管部门或者流域管理机构依据职权，依照前款规定采取措施、给予处罚。</w:t>
            </w:r>
          </w:p>
          <w:p w14:paraId="1D7DD31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实施《中华人民共和国水法》办法（2018年修正）》第五十一条违反本办法第二十四条规定，未经审查同意擅自在江河、湖泊、水库、渠道上新建、改建或者扩大排污口的，由县级以上水行政主管部门或者省流域管理机构依据职权，责令停止违法行为，限期恢复原状；逾期不恢复原状的，依法实施代履行，处五万元以上十万元以下罚款。</w:t>
            </w:r>
          </w:p>
        </w:tc>
        <w:tc>
          <w:tcPr>
            <w:tcW w:w="1129" w:type="dxa"/>
            <w:vAlign w:val="top"/>
          </w:tcPr>
          <w:p w14:paraId="02EAC276">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5F61C9DE">
            <w:pPr>
              <w:keepNext w:val="0"/>
              <w:keepLines w:val="0"/>
              <w:pageBreakBefore w:val="0"/>
              <w:widowControl w:val="0"/>
              <w:kinsoku/>
              <w:wordWrap/>
              <w:overflowPunct/>
              <w:topLinePunct w:val="0"/>
              <w:autoSpaceDE/>
              <w:autoSpaceDN/>
              <w:bidi w:val="0"/>
              <w:spacing w:line="320" w:lineRule="exact"/>
              <w:rPr>
                <w:rFonts w:ascii="宋体"/>
                <w:sz w:val="21"/>
              </w:rPr>
            </w:pPr>
          </w:p>
        </w:tc>
      </w:tr>
      <w:tr w14:paraId="02B6A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57" w:type="dxa"/>
            <w:tcBorders>
              <w:left w:val="single" w:color="000000" w:sz="10" w:space="0"/>
            </w:tcBorders>
            <w:shd w:val="clear" w:color="auto" w:fill="auto"/>
            <w:vAlign w:val="center"/>
          </w:tcPr>
          <w:p w14:paraId="69C92B1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21</w:t>
            </w:r>
          </w:p>
        </w:tc>
        <w:tc>
          <w:tcPr>
            <w:tcW w:w="2355" w:type="dxa"/>
            <w:shd w:val="clear" w:color="auto" w:fill="auto"/>
            <w:vAlign w:val="center"/>
          </w:tcPr>
          <w:p w14:paraId="3D007EA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对违法向水体排放油类、酸液、碱液等行为的行政处罚</w:t>
            </w:r>
          </w:p>
        </w:tc>
        <w:tc>
          <w:tcPr>
            <w:tcW w:w="1094" w:type="dxa"/>
            <w:shd w:val="clear" w:color="auto" w:fill="auto"/>
            <w:vAlign w:val="center"/>
          </w:tcPr>
          <w:p w14:paraId="5D67170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767419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129" w:type="dxa"/>
            <w:vAlign w:val="top"/>
          </w:tcPr>
          <w:p w14:paraId="638471A5">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5BCB4E04">
            <w:pPr>
              <w:keepNext w:val="0"/>
              <w:keepLines w:val="0"/>
              <w:pageBreakBefore w:val="0"/>
              <w:widowControl w:val="0"/>
              <w:kinsoku/>
              <w:wordWrap/>
              <w:overflowPunct/>
              <w:topLinePunct w:val="0"/>
              <w:autoSpaceDE/>
              <w:autoSpaceDN/>
              <w:bidi w:val="0"/>
              <w:spacing w:line="320" w:lineRule="exact"/>
              <w:rPr>
                <w:rFonts w:ascii="宋体"/>
                <w:sz w:val="21"/>
              </w:rPr>
            </w:pPr>
          </w:p>
        </w:tc>
      </w:tr>
      <w:tr w14:paraId="062B4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57" w:type="dxa"/>
            <w:tcBorders>
              <w:left w:val="single" w:color="000000" w:sz="10" w:space="0"/>
            </w:tcBorders>
            <w:shd w:val="clear" w:color="auto" w:fill="auto"/>
            <w:vAlign w:val="center"/>
          </w:tcPr>
          <w:p w14:paraId="5A99A0E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22</w:t>
            </w:r>
          </w:p>
        </w:tc>
        <w:tc>
          <w:tcPr>
            <w:tcW w:w="2355" w:type="dxa"/>
            <w:shd w:val="clear" w:color="auto" w:fill="auto"/>
            <w:vAlign w:val="center"/>
          </w:tcPr>
          <w:p w14:paraId="5AF22DF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对违法向水体排放油类、酸液、碱液等行为的行政强制</w:t>
            </w:r>
          </w:p>
        </w:tc>
        <w:tc>
          <w:tcPr>
            <w:tcW w:w="1094" w:type="dxa"/>
            <w:shd w:val="clear" w:color="auto" w:fill="auto"/>
            <w:vAlign w:val="center"/>
          </w:tcPr>
          <w:p w14:paraId="4AB9854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37CF94E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129" w:type="dxa"/>
            <w:vAlign w:val="top"/>
          </w:tcPr>
          <w:p w14:paraId="25E3F22C">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3A37A6A9">
            <w:pPr>
              <w:keepNext w:val="0"/>
              <w:keepLines w:val="0"/>
              <w:pageBreakBefore w:val="0"/>
              <w:widowControl w:val="0"/>
              <w:kinsoku/>
              <w:wordWrap/>
              <w:overflowPunct/>
              <w:topLinePunct w:val="0"/>
              <w:autoSpaceDE/>
              <w:autoSpaceDN/>
              <w:bidi w:val="0"/>
              <w:spacing w:line="320" w:lineRule="exact"/>
              <w:rPr>
                <w:rFonts w:ascii="宋体"/>
                <w:sz w:val="21"/>
              </w:rPr>
            </w:pPr>
          </w:p>
        </w:tc>
      </w:tr>
      <w:tr w14:paraId="4929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57" w:type="dxa"/>
            <w:tcBorders>
              <w:left w:val="single" w:color="000000" w:sz="10" w:space="0"/>
            </w:tcBorders>
            <w:shd w:val="clear" w:color="auto" w:fill="auto"/>
            <w:vAlign w:val="center"/>
          </w:tcPr>
          <w:p w14:paraId="3E4973D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23</w:t>
            </w:r>
          </w:p>
        </w:tc>
        <w:tc>
          <w:tcPr>
            <w:tcW w:w="2355" w:type="dxa"/>
            <w:shd w:val="clear" w:color="auto" w:fill="auto"/>
            <w:vAlign w:val="center"/>
          </w:tcPr>
          <w:p w14:paraId="55B72E0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对违规建设污染严重的生产项目的行政处罚</w:t>
            </w:r>
          </w:p>
        </w:tc>
        <w:tc>
          <w:tcPr>
            <w:tcW w:w="1094" w:type="dxa"/>
            <w:shd w:val="clear" w:color="auto" w:fill="auto"/>
            <w:vAlign w:val="center"/>
          </w:tcPr>
          <w:p w14:paraId="137C9DC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B6F659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八十七条违反本法规定，建设不符合国家产业政策的小型造纸、制革、印染、染料、炼焦、炼硫、炼砷、炼汞、炼油、电镀、农药、石棉、水泥、玻璃、钢铁、火电以及其他严重污染水环境的生产项目的，由所在地的市、县人民政府责令关闭。</w:t>
            </w:r>
          </w:p>
        </w:tc>
        <w:tc>
          <w:tcPr>
            <w:tcW w:w="1129" w:type="dxa"/>
            <w:vAlign w:val="top"/>
          </w:tcPr>
          <w:p w14:paraId="4FB06A87">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18806FE1">
            <w:pPr>
              <w:keepNext w:val="0"/>
              <w:keepLines w:val="0"/>
              <w:pageBreakBefore w:val="0"/>
              <w:widowControl w:val="0"/>
              <w:kinsoku/>
              <w:wordWrap/>
              <w:overflowPunct/>
              <w:topLinePunct w:val="0"/>
              <w:autoSpaceDE/>
              <w:autoSpaceDN/>
              <w:bidi w:val="0"/>
              <w:spacing w:line="320" w:lineRule="exact"/>
              <w:rPr>
                <w:rFonts w:ascii="宋体"/>
                <w:sz w:val="21"/>
              </w:rPr>
            </w:pPr>
          </w:p>
        </w:tc>
      </w:tr>
      <w:tr w14:paraId="154B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57" w:type="dxa"/>
            <w:tcBorders>
              <w:left w:val="single" w:color="000000" w:sz="10" w:space="0"/>
            </w:tcBorders>
            <w:shd w:val="clear" w:color="auto" w:fill="auto"/>
            <w:vAlign w:val="center"/>
          </w:tcPr>
          <w:p w14:paraId="0F517EE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24</w:t>
            </w:r>
          </w:p>
        </w:tc>
        <w:tc>
          <w:tcPr>
            <w:tcW w:w="2355" w:type="dxa"/>
            <w:shd w:val="clear" w:color="auto" w:fill="auto"/>
            <w:vAlign w:val="center"/>
          </w:tcPr>
          <w:p w14:paraId="6B58FDBB">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对不正常运行水污染防治设施等逃避监管的方式排放水污染物的行政处罚</w:t>
            </w:r>
          </w:p>
        </w:tc>
        <w:tc>
          <w:tcPr>
            <w:tcW w:w="1094" w:type="dxa"/>
            <w:shd w:val="clear" w:color="auto" w:fill="auto"/>
            <w:vAlign w:val="center"/>
          </w:tcPr>
          <w:p w14:paraId="7BCDA17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CE94D8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二）超过水污染物排放标准或者超过重点水污染物排放总量控制指标排放水污染物的；（三）利用渗井、渗坑、裂隙、溶洞，私设暗管，篡改、伪造监测数据，或者不正常运行水污染防治设施等逃避监管的方式排放水污染物的；（四）未按照规定进行预处理，向污水集中处理设施排放不符合处理工艺要求的工业废水的。</w:t>
            </w:r>
          </w:p>
        </w:tc>
        <w:tc>
          <w:tcPr>
            <w:tcW w:w="1129" w:type="dxa"/>
            <w:vAlign w:val="top"/>
          </w:tcPr>
          <w:p w14:paraId="5CC1FD3A">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5FE38B54">
            <w:pPr>
              <w:keepNext w:val="0"/>
              <w:keepLines w:val="0"/>
              <w:pageBreakBefore w:val="0"/>
              <w:widowControl w:val="0"/>
              <w:kinsoku/>
              <w:wordWrap/>
              <w:overflowPunct/>
              <w:topLinePunct w:val="0"/>
              <w:autoSpaceDE/>
              <w:autoSpaceDN/>
              <w:bidi w:val="0"/>
              <w:spacing w:line="320" w:lineRule="exact"/>
              <w:rPr>
                <w:rFonts w:ascii="宋体"/>
                <w:sz w:val="21"/>
              </w:rPr>
            </w:pPr>
          </w:p>
        </w:tc>
      </w:tr>
      <w:tr w14:paraId="5E755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557" w:type="dxa"/>
            <w:tcBorders>
              <w:left w:val="single" w:color="000000" w:sz="10" w:space="0"/>
            </w:tcBorders>
            <w:shd w:val="clear" w:color="auto" w:fill="auto"/>
            <w:vAlign w:val="center"/>
          </w:tcPr>
          <w:p w14:paraId="1C42C9D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25</w:t>
            </w:r>
          </w:p>
        </w:tc>
        <w:tc>
          <w:tcPr>
            <w:tcW w:w="2355" w:type="dxa"/>
            <w:shd w:val="clear" w:color="auto" w:fill="auto"/>
            <w:vAlign w:val="center"/>
          </w:tcPr>
          <w:p w14:paraId="215307DC">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对擅自修建水工程，或者建设桥梁、码头和其他拦河、跨河、临河建筑物、构筑物，铺设跨河管道、电缆造成环境污染和生态破坏的行政处罚</w:t>
            </w:r>
          </w:p>
        </w:tc>
        <w:tc>
          <w:tcPr>
            <w:tcW w:w="1094" w:type="dxa"/>
            <w:shd w:val="clear" w:color="auto" w:fill="auto"/>
            <w:vAlign w:val="center"/>
          </w:tcPr>
          <w:p w14:paraId="5C3DCF6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EF344E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法》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备注：《生态环境部水利部关于&lt;生态环境保护综合行政执法事项指导目录（2020年版）&gt;有关事项说明的通知》（环人事〔2020〕23号）水行政主管部门依据《中华人民共和国水法》第六十五条第二款对“对擅自修建水工程，或者建设桥梁、码头和其他拦河、跨河、临河建筑物、构筑物，铺设跨河管道、电缆等行为的行政处罚”“对太湖流域擅自占用规定的水域、滩地等行为的行政处罚”行使执法职责；生态环境主管部门依据“三定”和有关法律法规规定，对上述行为造成环境污染和生态破坏的行使执法职责。</w:t>
            </w:r>
          </w:p>
        </w:tc>
        <w:tc>
          <w:tcPr>
            <w:tcW w:w="1129" w:type="dxa"/>
            <w:vAlign w:val="top"/>
          </w:tcPr>
          <w:p w14:paraId="6C8C7FD8">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75CDB3A5">
            <w:pPr>
              <w:keepNext w:val="0"/>
              <w:keepLines w:val="0"/>
              <w:pageBreakBefore w:val="0"/>
              <w:widowControl w:val="0"/>
              <w:kinsoku/>
              <w:wordWrap/>
              <w:overflowPunct/>
              <w:topLinePunct w:val="0"/>
              <w:autoSpaceDE/>
              <w:autoSpaceDN/>
              <w:bidi w:val="0"/>
              <w:spacing w:line="320" w:lineRule="exact"/>
              <w:rPr>
                <w:rFonts w:ascii="宋体"/>
                <w:sz w:val="21"/>
              </w:rPr>
            </w:pPr>
          </w:p>
        </w:tc>
      </w:tr>
      <w:tr w14:paraId="7791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58914AE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26</w:t>
            </w:r>
          </w:p>
        </w:tc>
        <w:tc>
          <w:tcPr>
            <w:tcW w:w="2355" w:type="dxa"/>
            <w:shd w:val="clear" w:color="auto" w:fill="auto"/>
            <w:vAlign w:val="center"/>
          </w:tcPr>
          <w:p w14:paraId="04CF9C4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对在饮用水水源一级保护区内新建、改建、扩建与供水设施和保护水源无关的建设项目等行为的行政处罚</w:t>
            </w:r>
          </w:p>
        </w:tc>
        <w:tc>
          <w:tcPr>
            <w:tcW w:w="1094" w:type="dxa"/>
            <w:shd w:val="clear" w:color="auto" w:fill="auto"/>
            <w:vAlign w:val="center"/>
          </w:tcPr>
          <w:p w14:paraId="720EA81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66696E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九十一条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1129" w:type="dxa"/>
            <w:vAlign w:val="top"/>
          </w:tcPr>
          <w:p w14:paraId="0F33DA1B">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3112A664">
            <w:pPr>
              <w:keepNext w:val="0"/>
              <w:keepLines w:val="0"/>
              <w:pageBreakBefore w:val="0"/>
              <w:widowControl w:val="0"/>
              <w:kinsoku/>
              <w:wordWrap/>
              <w:overflowPunct/>
              <w:topLinePunct w:val="0"/>
              <w:autoSpaceDE/>
              <w:autoSpaceDN/>
              <w:bidi w:val="0"/>
              <w:spacing w:line="320" w:lineRule="exact"/>
              <w:rPr>
                <w:rFonts w:ascii="宋体"/>
                <w:sz w:val="21"/>
              </w:rPr>
            </w:pPr>
          </w:p>
        </w:tc>
      </w:tr>
      <w:tr w14:paraId="5531C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04D12B2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27</w:t>
            </w:r>
          </w:p>
        </w:tc>
        <w:tc>
          <w:tcPr>
            <w:tcW w:w="2355" w:type="dxa"/>
            <w:shd w:val="clear" w:color="auto" w:fill="auto"/>
            <w:vAlign w:val="center"/>
          </w:tcPr>
          <w:p w14:paraId="5E422F2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对在饮用水水源保护区内使用农药等行为的行政处罚</w:t>
            </w:r>
          </w:p>
        </w:tc>
        <w:tc>
          <w:tcPr>
            <w:tcW w:w="1094" w:type="dxa"/>
            <w:shd w:val="clear" w:color="auto" w:fill="auto"/>
            <w:vAlign w:val="center"/>
          </w:tcPr>
          <w:p w14:paraId="796E5A5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8319351">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农药管理条例》第六十条第一款第四项、第六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四）在饮用水水源保护区内使用农药；（六）在饮用水水源保护区、河道内丢弃农药、农药包装物或者清洗施药器械。</w:t>
            </w:r>
          </w:p>
        </w:tc>
        <w:tc>
          <w:tcPr>
            <w:tcW w:w="1129" w:type="dxa"/>
            <w:vAlign w:val="top"/>
          </w:tcPr>
          <w:p w14:paraId="1E21D7C6">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0FEE02C5">
            <w:pPr>
              <w:keepNext w:val="0"/>
              <w:keepLines w:val="0"/>
              <w:pageBreakBefore w:val="0"/>
              <w:widowControl w:val="0"/>
              <w:kinsoku/>
              <w:wordWrap/>
              <w:overflowPunct/>
              <w:topLinePunct w:val="0"/>
              <w:autoSpaceDE/>
              <w:autoSpaceDN/>
              <w:bidi w:val="0"/>
              <w:spacing w:line="320" w:lineRule="exact"/>
              <w:rPr>
                <w:rFonts w:ascii="宋体"/>
                <w:sz w:val="21"/>
              </w:rPr>
            </w:pPr>
          </w:p>
        </w:tc>
      </w:tr>
      <w:tr w14:paraId="52955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4560FD3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28</w:t>
            </w:r>
          </w:p>
        </w:tc>
        <w:tc>
          <w:tcPr>
            <w:tcW w:w="2355" w:type="dxa"/>
            <w:shd w:val="clear" w:color="auto" w:fill="auto"/>
            <w:vAlign w:val="center"/>
          </w:tcPr>
          <w:p w14:paraId="33FF1B14">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对不按规定制定水污染事故的应急方案等行为的行政处罚</w:t>
            </w:r>
          </w:p>
        </w:tc>
        <w:tc>
          <w:tcPr>
            <w:tcW w:w="1094" w:type="dxa"/>
            <w:shd w:val="clear" w:color="auto" w:fill="auto"/>
            <w:vAlign w:val="center"/>
          </w:tcPr>
          <w:p w14:paraId="7C72FF2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5D72428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九十三条企业事业单位有下列行为之一的，由县级以上人民政府环境保护主管部门责令改正；情节严重的，处二万元以上十万元以下的罚款：（一）不按照规定制定水污染事故的应急方案的；（二）水污染事故发生后，未及时启动水污染事故的应急方案，采取有关应急措施的。2.《陕西省实施《中华人民共和国环境保护法》办法》第三十三条违反本办法规定，根据不同情况，按以下规定给予处罚：（一）以拒绝进入现场等方式拒不接受生态环境行政主管部门及其环境执法机构或者其他负有生态环境保护监督管理职责的部门的监督检查，或者在接受监督检查时弄虚作假的，由县级以上生态环境行政主管部门或者其他负有生态环境保护监督管理职责的部门责令改正，处二万元以上二十万元以下的罚款。（二）未依法取得排污许可证排放污染物、超过污染物排放标准或者超过重点污染物排放总量控制指标排放污染物的、通过逃避监管的方式排放污染物的，由县级以上生态环境行政主管部门责令改正或者限制生产、停产整治，并处十万元以上一百万元以下的罚款；情节严重的，报经有批准权的人民政府批准，责令停业、关闭。（三）发生环境突发事件，不及时启动突发环境事件应急方案，采取有关应急措施的，处二万元以上十万元以下罚款；</w:t>
            </w:r>
          </w:p>
        </w:tc>
        <w:tc>
          <w:tcPr>
            <w:tcW w:w="1129" w:type="dxa"/>
            <w:vAlign w:val="top"/>
          </w:tcPr>
          <w:p w14:paraId="18D8EBB2">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00EB7087">
            <w:pPr>
              <w:keepNext w:val="0"/>
              <w:keepLines w:val="0"/>
              <w:pageBreakBefore w:val="0"/>
              <w:widowControl w:val="0"/>
              <w:kinsoku/>
              <w:wordWrap/>
              <w:overflowPunct/>
              <w:topLinePunct w:val="0"/>
              <w:autoSpaceDE/>
              <w:autoSpaceDN/>
              <w:bidi w:val="0"/>
              <w:spacing w:line="320" w:lineRule="exact"/>
              <w:rPr>
                <w:rFonts w:ascii="宋体"/>
                <w:sz w:val="21"/>
              </w:rPr>
            </w:pPr>
          </w:p>
        </w:tc>
      </w:tr>
      <w:tr w14:paraId="46DCD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6DAF98E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29</w:t>
            </w:r>
          </w:p>
        </w:tc>
        <w:tc>
          <w:tcPr>
            <w:tcW w:w="2355" w:type="dxa"/>
            <w:shd w:val="clear" w:color="auto" w:fill="auto"/>
            <w:vAlign w:val="center"/>
          </w:tcPr>
          <w:p w14:paraId="0A05E89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对造成水污染事故的行政处罚</w:t>
            </w:r>
          </w:p>
        </w:tc>
        <w:tc>
          <w:tcPr>
            <w:tcW w:w="1094" w:type="dxa"/>
            <w:shd w:val="clear" w:color="auto" w:fill="auto"/>
            <w:vAlign w:val="center"/>
          </w:tcPr>
          <w:p w14:paraId="0587C95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9F4EEA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九十四条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tc>
        <w:tc>
          <w:tcPr>
            <w:tcW w:w="1129" w:type="dxa"/>
            <w:vAlign w:val="top"/>
          </w:tcPr>
          <w:p w14:paraId="798F59A1">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4E4C488F">
            <w:pPr>
              <w:keepNext w:val="0"/>
              <w:keepLines w:val="0"/>
              <w:pageBreakBefore w:val="0"/>
              <w:widowControl w:val="0"/>
              <w:kinsoku/>
              <w:wordWrap/>
              <w:overflowPunct/>
              <w:topLinePunct w:val="0"/>
              <w:autoSpaceDE/>
              <w:autoSpaceDN/>
              <w:bidi w:val="0"/>
              <w:spacing w:line="320" w:lineRule="exact"/>
              <w:rPr>
                <w:rFonts w:ascii="宋体"/>
                <w:sz w:val="21"/>
              </w:rPr>
            </w:pPr>
          </w:p>
        </w:tc>
      </w:tr>
      <w:tr w14:paraId="457CE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45592C9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30</w:t>
            </w:r>
          </w:p>
        </w:tc>
        <w:tc>
          <w:tcPr>
            <w:tcW w:w="2355" w:type="dxa"/>
            <w:shd w:val="clear" w:color="auto" w:fill="auto"/>
            <w:vAlign w:val="center"/>
          </w:tcPr>
          <w:p w14:paraId="1F55F0A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对造成水污染事故的行政强制</w:t>
            </w:r>
          </w:p>
        </w:tc>
        <w:tc>
          <w:tcPr>
            <w:tcW w:w="1094" w:type="dxa"/>
            <w:shd w:val="clear" w:color="auto" w:fill="auto"/>
            <w:vAlign w:val="center"/>
          </w:tcPr>
          <w:p w14:paraId="6966C3D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4F26969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九十四条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tc>
        <w:tc>
          <w:tcPr>
            <w:tcW w:w="1129" w:type="dxa"/>
            <w:vAlign w:val="top"/>
          </w:tcPr>
          <w:p w14:paraId="647B89F4">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1580ECD2">
            <w:pPr>
              <w:keepNext w:val="0"/>
              <w:keepLines w:val="0"/>
              <w:pageBreakBefore w:val="0"/>
              <w:widowControl w:val="0"/>
              <w:kinsoku/>
              <w:wordWrap/>
              <w:overflowPunct/>
              <w:topLinePunct w:val="0"/>
              <w:autoSpaceDE/>
              <w:autoSpaceDN/>
              <w:bidi w:val="0"/>
              <w:spacing w:line="320" w:lineRule="exact"/>
              <w:rPr>
                <w:rFonts w:ascii="宋体"/>
                <w:sz w:val="21"/>
              </w:rPr>
            </w:pPr>
          </w:p>
        </w:tc>
      </w:tr>
      <w:tr w14:paraId="2E994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7C69F5B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31</w:t>
            </w:r>
          </w:p>
        </w:tc>
        <w:tc>
          <w:tcPr>
            <w:tcW w:w="2355" w:type="dxa"/>
            <w:shd w:val="clear" w:color="auto" w:fill="auto"/>
            <w:vAlign w:val="center"/>
          </w:tcPr>
          <w:p w14:paraId="16AD27D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对违法排污造成突发环境事件行为的行政强制</w:t>
            </w:r>
          </w:p>
        </w:tc>
        <w:tc>
          <w:tcPr>
            <w:tcW w:w="1094" w:type="dxa"/>
            <w:shd w:val="clear" w:color="auto" w:fill="auto"/>
            <w:vAlign w:val="center"/>
          </w:tcPr>
          <w:p w14:paraId="11D98C6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03642B2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保护法》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14:paraId="21E81B8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突发环境事件应急管理办法》第三十七条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较大、重大和特别重大突发环境事件发生后，企业事业单位未按要求执行停产、停排措施，继续违反法律法规规定排放污染物的，环境保护主管部门应当依法对造成污染物排放的设施、设备实施查封、扣押。</w:t>
            </w:r>
          </w:p>
        </w:tc>
        <w:tc>
          <w:tcPr>
            <w:tcW w:w="1129" w:type="dxa"/>
            <w:vAlign w:val="top"/>
          </w:tcPr>
          <w:p w14:paraId="3CD97373">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32525F95">
            <w:pPr>
              <w:keepNext w:val="0"/>
              <w:keepLines w:val="0"/>
              <w:pageBreakBefore w:val="0"/>
              <w:widowControl w:val="0"/>
              <w:kinsoku/>
              <w:wordWrap/>
              <w:overflowPunct/>
              <w:topLinePunct w:val="0"/>
              <w:autoSpaceDE/>
              <w:autoSpaceDN/>
              <w:bidi w:val="0"/>
              <w:spacing w:line="320" w:lineRule="exact"/>
              <w:rPr>
                <w:rFonts w:ascii="宋体"/>
                <w:sz w:val="21"/>
              </w:rPr>
            </w:pPr>
          </w:p>
        </w:tc>
      </w:tr>
      <w:tr w14:paraId="6B268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799457E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32</w:t>
            </w:r>
          </w:p>
        </w:tc>
        <w:tc>
          <w:tcPr>
            <w:tcW w:w="2355" w:type="dxa"/>
            <w:shd w:val="clear" w:color="auto" w:fill="auto"/>
            <w:vAlign w:val="center"/>
          </w:tcPr>
          <w:p w14:paraId="5F5D4FE0">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对被责令改正的企业事业单位和其他生产经营者继续违法排放水污染物等行为的行政处罚</w:t>
            </w:r>
          </w:p>
        </w:tc>
        <w:tc>
          <w:tcPr>
            <w:tcW w:w="1094" w:type="dxa"/>
            <w:shd w:val="clear" w:color="auto" w:fill="auto"/>
            <w:vAlign w:val="center"/>
          </w:tcPr>
          <w:p w14:paraId="6ECCE6D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71DCDC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水污染防治法》第九十五条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1129" w:type="dxa"/>
            <w:vAlign w:val="top"/>
          </w:tcPr>
          <w:p w14:paraId="76A4A0D3">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7C287729">
            <w:pPr>
              <w:keepNext w:val="0"/>
              <w:keepLines w:val="0"/>
              <w:pageBreakBefore w:val="0"/>
              <w:widowControl w:val="0"/>
              <w:kinsoku/>
              <w:wordWrap/>
              <w:overflowPunct/>
              <w:topLinePunct w:val="0"/>
              <w:autoSpaceDE/>
              <w:autoSpaceDN/>
              <w:bidi w:val="0"/>
              <w:spacing w:line="320" w:lineRule="exact"/>
              <w:rPr>
                <w:rFonts w:ascii="宋体"/>
                <w:sz w:val="21"/>
              </w:rPr>
            </w:pPr>
          </w:p>
        </w:tc>
      </w:tr>
      <w:tr w14:paraId="4C68F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1AA8B36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33</w:t>
            </w:r>
          </w:p>
        </w:tc>
        <w:tc>
          <w:tcPr>
            <w:tcW w:w="2355" w:type="dxa"/>
            <w:shd w:val="clear" w:color="auto" w:fill="auto"/>
            <w:vAlign w:val="center"/>
          </w:tcPr>
          <w:p w14:paraId="43E3A51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对拒不接受大气污染监督检查或在接受监督检查时弄虚作假行为的行政处罚</w:t>
            </w:r>
          </w:p>
        </w:tc>
        <w:tc>
          <w:tcPr>
            <w:tcW w:w="1094" w:type="dxa"/>
            <w:shd w:val="clear" w:color="auto" w:fill="auto"/>
            <w:vAlign w:val="center"/>
          </w:tcPr>
          <w:p w14:paraId="674C729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E859E1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14:paraId="7C1BFC9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环境监测管理办法》第十九条排污者拒绝、阻挠环境监测工作人员进行环境监测活动或者弄虚作假的，由县级以上环境保护部门依法给予行政处罚；构成违反治安管理行为的，由公安机关依法给予治安处罚；构成犯罪的，依法追究刑事责任。</w:t>
            </w:r>
          </w:p>
        </w:tc>
        <w:tc>
          <w:tcPr>
            <w:tcW w:w="1129" w:type="dxa"/>
            <w:vAlign w:val="top"/>
          </w:tcPr>
          <w:p w14:paraId="4046159D">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2D1F6C33">
            <w:pPr>
              <w:keepNext w:val="0"/>
              <w:keepLines w:val="0"/>
              <w:pageBreakBefore w:val="0"/>
              <w:widowControl w:val="0"/>
              <w:kinsoku/>
              <w:wordWrap/>
              <w:overflowPunct/>
              <w:topLinePunct w:val="0"/>
              <w:autoSpaceDE/>
              <w:autoSpaceDN/>
              <w:bidi w:val="0"/>
              <w:spacing w:line="320" w:lineRule="exact"/>
              <w:rPr>
                <w:rFonts w:ascii="宋体"/>
                <w:sz w:val="21"/>
              </w:rPr>
            </w:pPr>
          </w:p>
        </w:tc>
      </w:tr>
      <w:tr w14:paraId="14C10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7363896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34</w:t>
            </w:r>
          </w:p>
        </w:tc>
        <w:tc>
          <w:tcPr>
            <w:tcW w:w="2355" w:type="dxa"/>
            <w:shd w:val="clear" w:color="auto" w:fill="auto"/>
            <w:vAlign w:val="center"/>
          </w:tcPr>
          <w:p w14:paraId="5F73EAD5">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对拒不接受消耗臭氧层物质检查或在检查时弄虚作假行为的行政处罚</w:t>
            </w:r>
          </w:p>
        </w:tc>
        <w:tc>
          <w:tcPr>
            <w:tcW w:w="1094" w:type="dxa"/>
            <w:shd w:val="clear" w:color="auto" w:fill="auto"/>
            <w:vAlign w:val="center"/>
          </w:tcPr>
          <w:p w14:paraId="3645E00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D1FEC5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消耗臭氧层物质管理条例》第三十九条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tc>
        <w:tc>
          <w:tcPr>
            <w:tcW w:w="1129" w:type="dxa"/>
            <w:vAlign w:val="top"/>
          </w:tcPr>
          <w:p w14:paraId="44E6908F">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0637B54B">
            <w:pPr>
              <w:keepNext w:val="0"/>
              <w:keepLines w:val="0"/>
              <w:pageBreakBefore w:val="0"/>
              <w:widowControl w:val="0"/>
              <w:kinsoku/>
              <w:wordWrap/>
              <w:overflowPunct/>
              <w:topLinePunct w:val="0"/>
              <w:autoSpaceDE/>
              <w:autoSpaceDN/>
              <w:bidi w:val="0"/>
              <w:spacing w:line="320" w:lineRule="exact"/>
              <w:rPr>
                <w:rFonts w:ascii="宋体"/>
                <w:sz w:val="21"/>
              </w:rPr>
            </w:pPr>
          </w:p>
        </w:tc>
      </w:tr>
      <w:tr w14:paraId="2D86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7402971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35</w:t>
            </w:r>
          </w:p>
        </w:tc>
        <w:tc>
          <w:tcPr>
            <w:tcW w:w="2355" w:type="dxa"/>
            <w:shd w:val="clear" w:color="auto" w:fill="auto"/>
            <w:vAlign w:val="center"/>
          </w:tcPr>
          <w:p w14:paraId="34161BC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对未依法取得排污许可证排放大气污染物等行为的行政处罚</w:t>
            </w:r>
          </w:p>
        </w:tc>
        <w:tc>
          <w:tcPr>
            <w:tcW w:w="1094" w:type="dxa"/>
            <w:shd w:val="clear" w:color="auto" w:fill="auto"/>
            <w:vAlign w:val="center"/>
          </w:tcPr>
          <w:p w14:paraId="4F6607E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19E87A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九十九条违反本法规定，有下列行为之一的，由县级以上人民政府生态环境主管部门责令改正或者限制生产、停产整治，并处十万元以上一百万元以下的罚款；情节严重的，报经有批准权的人民政府批准，责令停业、关闭：未依法取得排污许可证排放大气污染物的；超过大气污染物排放标准或者超过重点大气污染物排放总量控制指标排放大气污染物的；通过逃避监管的方式排放大气污染物的。</w:t>
            </w:r>
          </w:p>
          <w:p w14:paraId="33A4063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大气污染防治条例（2019年修正）》第六十四条违反本条例第十三条第二款规定，擅自拆除、停止运行大气污染防治设施或者防治设施不正常运行的，由县级以上生态环境行政主管部门责令限期改正，处一万元以上十万元以下罚款。第六十六条违反本条例第十四条第二款、第十六条规定，以规避监管的方式排放大气污染物以及未取得排污许可证的，由县级以上生态环境行政主管部门责令改正或者限制生产、停产整治，并处十万元以上一百万元以下罚款；情节严重的，报经有批准权的人民政府批准，责令停业、关闭。</w:t>
            </w:r>
          </w:p>
        </w:tc>
        <w:tc>
          <w:tcPr>
            <w:tcW w:w="1129" w:type="dxa"/>
            <w:vAlign w:val="top"/>
          </w:tcPr>
          <w:p w14:paraId="49BCC8E0">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19647177">
            <w:pPr>
              <w:keepNext w:val="0"/>
              <w:keepLines w:val="0"/>
              <w:pageBreakBefore w:val="0"/>
              <w:widowControl w:val="0"/>
              <w:kinsoku/>
              <w:wordWrap/>
              <w:overflowPunct/>
              <w:topLinePunct w:val="0"/>
              <w:autoSpaceDE/>
              <w:autoSpaceDN/>
              <w:bidi w:val="0"/>
              <w:spacing w:line="320" w:lineRule="exact"/>
              <w:rPr>
                <w:rFonts w:ascii="宋体"/>
                <w:sz w:val="21"/>
              </w:rPr>
            </w:pPr>
          </w:p>
        </w:tc>
      </w:tr>
      <w:tr w14:paraId="4DC9D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7D5F8A1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36</w:t>
            </w:r>
          </w:p>
        </w:tc>
        <w:tc>
          <w:tcPr>
            <w:tcW w:w="2355" w:type="dxa"/>
            <w:shd w:val="clear" w:color="auto" w:fill="auto"/>
            <w:vAlign w:val="center"/>
          </w:tcPr>
          <w:p w14:paraId="2FA9239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对未依法取得排污许可证排放大气污染物等行为受到罚款处罚，被责令改正，拒不改正行为的行政处罚</w:t>
            </w:r>
          </w:p>
        </w:tc>
        <w:tc>
          <w:tcPr>
            <w:tcW w:w="1094" w:type="dxa"/>
            <w:shd w:val="clear" w:color="auto" w:fill="auto"/>
            <w:vAlign w:val="center"/>
          </w:tcPr>
          <w:p w14:paraId="4F765FC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89244C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二十三条违反本法规定，企业事业单位和其他生产经营者有下列行为之一，受到罚款处罚，被责令改正，拒不改正的，依法作出处罚决定的行政机关可以自责令改正之日的次日起，按照原处罚数额按日连续处罚：（一）未依法取得排污许可证排放大气污染物的；（二）超过大气污染物排放标准或者超过重点大气污染物排放总量控制指标排放大气污染物的；（三）通过逃避监管的方式排放大气污染物的；（四）建筑施工或者贮存易产生扬尘的物料未采取有效措施防治扬尘污染的。</w:t>
            </w:r>
          </w:p>
        </w:tc>
        <w:tc>
          <w:tcPr>
            <w:tcW w:w="1129" w:type="dxa"/>
            <w:vAlign w:val="top"/>
          </w:tcPr>
          <w:p w14:paraId="61F8B03D">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55FCAAE2">
            <w:pPr>
              <w:keepNext w:val="0"/>
              <w:keepLines w:val="0"/>
              <w:pageBreakBefore w:val="0"/>
              <w:widowControl w:val="0"/>
              <w:kinsoku/>
              <w:wordWrap/>
              <w:overflowPunct/>
              <w:topLinePunct w:val="0"/>
              <w:autoSpaceDE/>
              <w:autoSpaceDN/>
              <w:bidi w:val="0"/>
              <w:spacing w:line="320" w:lineRule="exact"/>
              <w:rPr>
                <w:rFonts w:ascii="宋体"/>
                <w:sz w:val="21"/>
              </w:rPr>
            </w:pPr>
          </w:p>
        </w:tc>
      </w:tr>
      <w:tr w14:paraId="49E8D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31CFACA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37</w:t>
            </w:r>
          </w:p>
        </w:tc>
        <w:tc>
          <w:tcPr>
            <w:tcW w:w="2355" w:type="dxa"/>
            <w:shd w:val="clear" w:color="auto" w:fill="auto"/>
            <w:vAlign w:val="center"/>
          </w:tcPr>
          <w:p w14:paraId="06A4EB8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对侵占、损毁或者擅自移动、改变大气环境质量监测设施等行为的行政处罚</w:t>
            </w:r>
          </w:p>
        </w:tc>
        <w:tc>
          <w:tcPr>
            <w:tcW w:w="1094" w:type="dxa"/>
            <w:shd w:val="clear" w:color="auto" w:fill="auto"/>
            <w:vAlign w:val="center"/>
          </w:tcPr>
          <w:p w14:paraId="79D0A02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A0681C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条违反本法规定，有下列行为之一的，由县级以上人民政府生态环境主管部门责令改正，处二万元以上二十万元以下的罚款；拒不改正的，责令停产整治：（一）侵占、损毁或者擅自移动、改变大气环境质量监测设施或者大气污染物排放自动监测设备的；（二）未按照规定对所排放的工业废气和有毒有害大气污染物进行监测并保存原始监测记录的；（三）未按照规定安装、使用大气污染物排放自动监测设备或者未按照规定与环境保护主管部门的监控设备联网，并保证监测设备正常运行的；（四）重点排污单位不公开或者不如实公开自动监测数据的；（五）未按照规定设置大气污染物排放口的。</w:t>
            </w:r>
          </w:p>
          <w:p w14:paraId="4081231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排污许可管理办法（试行）》第三十四条排污单位应当按照排污许可证规定，安装或者使用符合国家有关环境监测、计量认证规定的监测设备，按照规定维护监测设施，开展自行监测，保存原始监测记录。实施排污许可重点管理的排污单位，应当按照排污许可证规定安装自动监测设备，并与环境保护主管部门的监控设备联网。对未采用污染防治可行技术的，应当加强自行监测，评估污染防治技术达标可行性。第五十六条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一）未按照规定对所排放的工业废气和有毒有害大气污染物、水污染物进行监测，或者未保存原始监测记录的；（二）未按照规定安装大气污染物、水污染物自动监测设备，或者未按照规定与环境保护主管部门的监控设备联网，或者未保证监测设备正常运行的。</w:t>
            </w:r>
          </w:p>
          <w:p w14:paraId="29EBB13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陕西省大气污染防治条例（2019年修正）》第六十五条违反本条例第十四条第一款规定，未按照规定设置大气污染物排放口的，由县级生态环境行政主管部门责令限期改正，处二万元以上二十万元以下罚款；拒不改正的，责令停产整治。4.《陕西省大气污染防治条例（2019年修正）》第六十七条违反本条例第十九条规定，有下列行为之一的，由县级以上生态环境行政主管部门责令限期改正，处二万元以上二十万元以下的罚款；拒不改正的，责令停产整治：（一）未按照规定设置监测点位、采样平台或者安装自动监测设备的；（二）自动监测设备未按照规定与监控平台联网或者不能正常运行、传输数据的；（三）未按照规定公布污染物排放情况等环境信息的。</w:t>
            </w:r>
          </w:p>
        </w:tc>
        <w:tc>
          <w:tcPr>
            <w:tcW w:w="1129" w:type="dxa"/>
            <w:vAlign w:val="top"/>
          </w:tcPr>
          <w:p w14:paraId="5A5C1189">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30604857">
            <w:pPr>
              <w:keepNext w:val="0"/>
              <w:keepLines w:val="0"/>
              <w:pageBreakBefore w:val="0"/>
              <w:widowControl w:val="0"/>
              <w:kinsoku/>
              <w:wordWrap/>
              <w:overflowPunct/>
              <w:topLinePunct w:val="0"/>
              <w:autoSpaceDE/>
              <w:autoSpaceDN/>
              <w:bidi w:val="0"/>
              <w:spacing w:line="320" w:lineRule="exact"/>
              <w:rPr>
                <w:rFonts w:ascii="宋体"/>
                <w:sz w:val="21"/>
              </w:rPr>
            </w:pPr>
          </w:p>
        </w:tc>
      </w:tr>
      <w:tr w14:paraId="420D9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62F3D1B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38</w:t>
            </w:r>
          </w:p>
        </w:tc>
        <w:tc>
          <w:tcPr>
            <w:tcW w:w="2355" w:type="dxa"/>
            <w:shd w:val="clear" w:color="auto" w:fill="auto"/>
            <w:vAlign w:val="center"/>
          </w:tcPr>
          <w:p w14:paraId="7DA6372E">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对单位燃用不符合质量标准的煤炭、石油焦行为的行政处罚</w:t>
            </w:r>
          </w:p>
        </w:tc>
        <w:tc>
          <w:tcPr>
            <w:tcW w:w="1094" w:type="dxa"/>
            <w:shd w:val="clear" w:color="auto" w:fill="auto"/>
            <w:vAlign w:val="center"/>
          </w:tcPr>
          <w:p w14:paraId="1AF8C83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FD4696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1.《中华人民共和国大气污染防治法》第一百零五条违反本法规定，单位燃用不符合质量标准的煤炭、石油焦的，由县级以上人民政府生态环境主管部门责令改正，处货值金额一倍以上三倍以下的罚款。</w:t>
            </w:r>
          </w:p>
        </w:tc>
        <w:tc>
          <w:tcPr>
            <w:tcW w:w="1129" w:type="dxa"/>
            <w:vAlign w:val="top"/>
          </w:tcPr>
          <w:p w14:paraId="631243C2">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6E6C50AF">
            <w:pPr>
              <w:keepNext w:val="0"/>
              <w:keepLines w:val="0"/>
              <w:pageBreakBefore w:val="0"/>
              <w:widowControl w:val="0"/>
              <w:kinsoku/>
              <w:wordWrap/>
              <w:overflowPunct/>
              <w:topLinePunct w:val="0"/>
              <w:autoSpaceDE/>
              <w:autoSpaceDN/>
              <w:bidi w:val="0"/>
              <w:spacing w:line="320" w:lineRule="exact"/>
              <w:rPr>
                <w:rFonts w:ascii="宋体"/>
                <w:sz w:val="21"/>
              </w:rPr>
            </w:pPr>
          </w:p>
        </w:tc>
      </w:tr>
      <w:tr w14:paraId="36661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3FC4739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39</w:t>
            </w:r>
          </w:p>
        </w:tc>
        <w:tc>
          <w:tcPr>
            <w:tcW w:w="2355" w:type="dxa"/>
            <w:shd w:val="clear" w:color="auto" w:fill="auto"/>
            <w:vAlign w:val="center"/>
          </w:tcPr>
          <w:p w14:paraId="42036FD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对在禁燃区内新、扩建燃用高污染燃料的设施等行为的行政处罚</w:t>
            </w:r>
          </w:p>
        </w:tc>
        <w:tc>
          <w:tcPr>
            <w:tcW w:w="1094" w:type="dxa"/>
            <w:shd w:val="clear" w:color="auto" w:fill="auto"/>
            <w:vAlign w:val="center"/>
          </w:tcPr>
          <w:p w14:paraId="72FD4EB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596CE58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零七条第一款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14:paraId="6327674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大气污染防治条例（2019年修正）》第六十八条违反本条例第二十八条第二款、第二十九条第二款规定，在禁燃区内新建、扩建燃用高污染燃料的设施，或者未按照规定停止燃用高污染燃料，或者在城市燃气管网和集中供热管网覆盖地区新建、扩建燃烧煤炭、重油、渣油的供热设施，或者未按照规定拆除已建成的不能达标排放的燃煤供热锅炉的，由县级生态环境行政主管部门没收燃用高污染燃料的设施，组织拆除燃煤供热锅炉，并处二万元以上二十万元以下的罚款。</w:t>
            </w:r>
          </w:p>
        </w:tc>
        <w:tc>
          <w:tcPr>
            <w:tcW w:w="1129" w:type="dxa"/>
            <w:vAlign w:val="top"/>
          </w:tcPr>
          <w:p w14:paraId="6DE60846">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16CEC3FA">
            <w:pPr>
              <w:keepNext w:val="0"/>
              <w:keepLines w:val="0"/>
              <w:pageBreakBefore w:val="0"/>
              <w:widowControl w:val="0"/>
              <w:kinsoku/>
              <w:wordWrap/>
              <w:overflowPunct/>
              <w:topLinePunct w:val="0"/>
              <w:autoSpaceDE/>
              <w:autoSpaceDN/>
              <w:bidi w:val="0"/>
              <w:spacing w:line="320" w:lineRule="exact"/>
              <w:rPr>
                <w:rFonts w:ascii="宋体"/>
                <w:sz w:val="21"/>
              </w:rPr>
            </w:pPr>
          </w:p>
        </w:tc>
      </w:tr>
      <w:tr w14:paraId="3D348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734D129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40</w:t>
            </w:r>
          </w:p>
        </w:tc>
        <w:tc>
          <w:tcPr>
            <w:tcW w:w="2355" w:type="dxa"/>
            <w:shd w:val="clear" w:color="auto" w:fill="auto"/>
            <w:vAlign w:val="center"/>
          </w:tcPr>
          <w:p w14:paraId="4228E132">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对生产、进口、销售或者使用不符合规定标准或者要求锅炉行为的行政处罚</w:t>
            </w:r>
          </w:p>
        </w:tc>
        <w:tc>
          <w:tcPr>
            <w:tcW w:w="1094" w:type="dxa"/>
            <w:shd w:val="clear" w:color="auto" w:fill="auto"/>
            <w:vAlign w:val="center"/>
          </w:tcPr>
          <w:p w14:paraId="6A36341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CC9888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零七条第二款违反本法规定，生产、进口、销售或者使用不符合规定标准或者要求的锅炉，由县级以上人民政府市场监督管理、生态环境主管部门责令改正，没收违法所得，并处二万元以上二十万元以下的罚款。</w:t>
            </w:r>
          </w:p>
        </w:tc>
        <w:tc>
          <w:tcPr>
            <w:tcW w:w="1129" w:type="dxa"/>
            <w:vAlign w:val="top"/>
          </w:tcPr>
          <w:p w14:paraId="04577BFD">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1025C5C8">
            <w:pPr>
              <w:keepNext w:val="0"/>
              <w:keepLines w:val="0"/>
              <w:pageBreakBefore w:val="0"/>
              <w:widowControl w:val="0"/>
              <w:kinsoku/>
              <w:wordWrap/>
              <w:overflowPunct/>
              <w:topLinePunct w:val="0"/>
              <w:autoSpaceDE/>
              <w:autoSpaceDN/>
              <w:bidi w:val="0"/>
              <w:spacing w:line="320" w:lineRule="exact"/>
              <w:rPr>
                <w:rFonts w:ascii="宋体"/>
                <w:sz w:val="21"/>
              </w:rPr>
            </w:pPr>
          </w:p>
        </w:tc>
      </w:tr>
      <w:tr w14:paraId="241C3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2D6316E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41</w:t>
            </w:r>
          </w:p>
        </w:tc>
        <w:tc>
          <w:tcPr>
            <w:tcW w:w="2355" w:type="dxa"/>
            <w:shd w:val="clear" w:color="auto" w:fill="auto"/>
            <w:vAlign w:val="center"/>
          </w:tcPr>
          <w:p w14:paraId="525E49C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对未按照规定配备除尘、脱硫、脱硝装置的行为的行政处罚</w:t>
            </w:r>
          </w:p>
        </w:tc>
        <w:tc>
          <w:tcPr>
            <w:tcW w:w="1094" w:type="dxa"/>
            <w:shd w:val="clear" w:color="auto" w:fill="auto"/>
            <w:vAlign w:val="center"/>
          </w:tcPr>
          <w:p w14:paraId="61E855E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AF6BC21">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陕西省大气污染防治条例（2019年修正）》第六十九条违反本条例第三十六条第一、二款规定，未按照规定配备除尘、脱硫、脱硝装置的，由县级以上生态环境行政主管部门责令限期改正，处十万元以上五十万元以下罚款。</w:t>
            </w:r>
          </w:p>
        </w:tc>
        <w:tc>
          <w:tcPr>
            <w:tcW w:w="1129" w:type="dxa"/>
            <w:vAlign w:val="top"/>
          </w:tcPr>
          <w:p w14:paraId="097379B5">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22ABDD53">
            <w:pPr>
              <w:keepNext w:val="0"/>
              <w:keepLines w:val="0"/>
              <w:pageBreakBefore w:val="0"/>
              <w:widowControl w:val="0"/>
              <w:kinsoku/>
              <w:wordWrap/>
              <w:overflowPunct/>
              <w:topLinePunct w:val="0"/>
              <w:autoSpaceDE/>
              <w:autoSpaceDN/>
              <w:bidi w:val="0"/>
              <w:spacing w:line="320" w:lineRule="exact"/>
              <w:rPr>
                <w:rFonts w:ascii="宋体"/>
                <w:sz w:val="21"/>
              </w:rPr>
            </w:pPr>
          </w:p>
        </w:tc>
      </w:tr>
      <w:tr w14:paraId="01A66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6DDC0E7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42</w:t>
            </w:r>
          </w:p>
        </w:tc>
        <w:tc>
          <w:tcPr>
            <w:tcW w:w="2355" w:type="dxa"/>
            <w:shd w:val="clear" w:color="auto" w:fill="auto"/>
            <w:vAlign w:val="center"/>
          </w:tcPr>
          <w:p w14:paraId="4BCCD422">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对违反挥发性有机物治理相关规定行为的行政处罚</w:t>
            </w:r>
          </w:p>
        </w:tc>
        <w:tc>
          <w:tcPr>
            <w:tcW w:w="1094" w:type="dxa"/>
            <w:shd w:val="clear" w:color="auto" w:fill="auto"/>
            <w:vAlign w:val="center"/>
          </w:tcPr>
          <w:p w14:paraId="1099A7D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7F87D6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零八条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二）工业涂装企业未使用低挥发性有机物含量涂料或者未建立、保存台账的；（三）石油、化工以及其他生产和使用有机溶剂的企业，未采取措施对管道、设备进行日常维护、维修，减少物料泄漏或者对泄漏的物料未及时收集处理的；（四）储油储气库、加油加气站和油罐车、气罐车等，未按照国家有关规定安装并正常使用油气回收装置的；（五）钢铁、建材、有色金属、石油、化工、制药、矿产开采等企业，未采取集中收集处理、密闭、围挡、遮盖、清扫、洒水等措施，控制、减少粉尘和气态污染物排放的；（六）工业生产、垃圾填埋或者其他活动中产生的可燃性气体未回收利用，不具备回收利用条件未进行防治污染处理，或者可燃性气体回收利用装置不能正常作业，未及时修复或者更新的。</w:t>
            </w:r>
          </w:p>
          <w:p w14:paraId="072B403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大气污染防治条例（2019年修正）》第七十一条违反本条例第五十三条第二、三、四款规定，生产经营单位未按规定要求作业的，由县级生态环境行政主管部门责令限期改正，处五万元以上三十万元以下罚款。第五十三条鼓励采用先进生产工艺、推广使用低毒、低挥发性的有机溶剂，支持非有机溶剂型涂料、农药、缓释肥料生产和使用，减少挥发性有机物排放。石化、有机化工、电子、装备制造、表面涂装、包装印刷、服装干洗等产生含挥发性有机物废气的生产经营单位，应当使用低挥发性有机物含量涂料或溶剂，在密闭环境中进行作业，安装使用污染治理设备和废气收集系统，保证其正常使用，记录原辅材料的挥发性有机物含量、使用量、废弃量，生产设施以及污染控制设备的主要操作参数、运行情况和保养维护等事项。禁止在居民住宅楼、商住综合楼内与居住层相邻的楼层新建、扩建服装干洗场所。生产、销售、使用可挥发性有机物的单位，应当建立泄漏检测与修复制度，及时收集处理泄漏物料。</w:t>
            </w:r>
          </w:p>
        </w:tc>
        <w:tc>
          <w:tcPr>
            <w:tcW w:w="1129" w:type="dxa"/>
            <w:vAlign w:val="top"/>
          </w:tcPr>
          <w:p w14:paraId="3F4963DD">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3B249F75">
            <w:pPr>
              <w:keepNext w:val="0"/>
              <w:keepLines w:val="0"/>
              <w:pageBreakBefore w:val="0"/>
              <w:widowControl w:val="0"/>
              <w:kinsoku/>
              <w:wordWrap/>
              <w:overflowPunct/>
              <w:topLinePunct w:val="0"/>
              <w:autoSpaceDE/>
              <w:autoSpaceDN/>
              <w:bidi w:val="0"/>
              <w:spacing w:line="320" w:lineRule="exact"/>
              <w:rPr>
                <w:rFonts w:ascii="宋体"/>
                <w:sz w:val="21"/>
              </w:rPr>
            </w:pPr>
          </w:p>
        </w:tc>
      </w:tr>
      <w:tr w14:paraId="22C83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2DAEDA1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43</w:t>
            </w:r>
          </w:p>
        </w:tc>
        <w:tc>
          <w:tcPr>
            <w:tcW w:w="2355" w:type="dxa"/>
            <w:shd w:val="clear" w:color="auto" w:fill="auto"/>
            <w:vAlign w:val="center"/>
          </w:tcPr>
          <w:p w14:paraId="4735D05E">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对生产超过污染物排放标准的机动车、非道路移动机械行为的行政处罚</w:t>
            </w:r>
          </w:p>
        </w:tc>
        <w:tc>
          <w:tcPr>
            <w:tcW w:w="1094" w:type="dxa"/>
            <w:shd w:val="clear" w:color="auto" w:fill="auto"/>
            <w:vAlign w:val="center"/>
          </w:tcPr>
          <w:p w14:paraId="29E27CA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7FEDFCD">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零九条第一款违反本法规定，生产超过污染物排放标准的机动车、非道路移动机械的，由省级以上人民政府生态环境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tc>
        <w:tc>
          <w:tcPr>
            <w:tcW w:w="1129" w:type="dxa"/>
            <w:vAlign w:val="top"/>
          </w:tcPr>
          <w:p w14:paraId="4AC492B8">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1487ADC3">
            <w:pPr>
              <w:keepNext w:val="0"/>
              <w:keepLines w:val="0"/>
              <w:pageBreakBefore w:val="0"/>
              <w:widowControl w:val="0"/>
              <w:kinsoku/>
              <w:wordWrap/>
              <w:overflowPunct/>
              <w:topLinePunct w:val="0"/>
              <w:autoSpaceDE/>
              <w:autoSpaceDN/>
              <w:bidi w:val="0"/>
              <w:spacing w:line="320" w:lineRule="exact"/>
              <w:rPr>
                <w:rFonts w:ascii="宋体"/>
                <w:sz w:val="21"/>
              </w:rPr>
            </w:pPr>
          </w:p>
        </w:tc>
      </w:tr>
      <w:tr w14:paraId="4BBEF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50EE87D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44</w:t>
            </w:r>
          </w:p>
        </w:tc>
        <w:tc>
          <w:tcPr>
            <w:tcW w:w="2355" w:type="dxa"/>
            <w:shd w:val="clear" w:color="auto" w:fill="auto"/>
            <w:vAlign w:val="center"/>
          </w:tcPr>
          <w:p w14:paraId="4D794A94">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对机动车、非道路移动机械生产企业对发动机、污染控制装置弄虚作假、以次充好等行为的行政处罚</w:t>
            </w:r>
          </w:p>
        </w:tc>
        <w:tc>
          <w:tcPr>
            <w:tcW w:w="1094" w:type="dxa"/>
            <w:shd w:val="clear" w:color="auto" w:fill="auto"/>
            <w:vAlign w:val="center"/>
          </w:tcPr>
          <w:p w14:paraId="4EDD583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070969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零九条第二款违反本法规定，机动车、非道路移动机械生产企业对发动机、污染控制装置弄虚作假、以次充好，冒充排放检验合格产品出厂销售的，由省级以上人民政府生态环境主管部门责令停产整治，没收违法所得，并处货值金额一倍以上三倍以下的罚款，没收销毁无法达到污染物排放标准的机动车、非道路移动机械，并由国务院机动车生产主管部门责令停止生产该车型。</w:t>
            </w:r>
          </w:p>
        </w:tc>
        <w:tc>
          <w:tcPr>
            <w:tcW w:w="1129" w:type="dxa"/>
            <w:vAlign w:val="top"/>
          </w:tcPr>
          <w:p w14:paraId="68316429">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221BAF61">
            <w:pPr>
              <w:keepNext w:val="0"/>
              <w:keepLines w:val="0"/>
              <w:pageBreakBefore w:val="0"/>
              <w:widowControl w:val="0"/>
              <w:kinsoku/>
              <w:wordWrap/>
              <w:overflowPunct/>
              <w:topLinePunct w:val="0"/>
              <w:autoSpaceDE/>
              <w:autoSpaceDN/>
              <w:bidi w:val="0"/>
              <w:spacing w:line="320" w:lineRule="exact"/>
              <w:rPr>
                <w:rFonts w:ascii="宋体"/>
                <w:sz w:val="21"/>
              </w:rPr>
            </w:pPr>
          </w:p>
        </w:tc>
      </w:tr>
      <w:tr w14:paraId="305EF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557" w:type="dxa"/>
            <w:tcBorders>
              <w:left w:val="single" w:color="000000" w:sz="10" w:space="0"/>
            </w:tcBorders>
            <w:shd w:val="clear" w:color="auto" w:fill="auto"/>
            <w:vAlign w:val="center"/>
          </w:tcPr>
          <w:p w14:paraId="525C77D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45</w:t>
            </w:r>
          </w:p>
        </w:tc>
        <w:tc>
          <w:tcPr>
            <w:tcW w:w="2355" w:type="dxa"/>
            <w:shd w:val="clear" w:color="auto" w:fill="auto"/>
            <w:vAlign w:val="center"/>
          </w:tcPr>
          <w:p w14:paraId="5E0FE58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对机动车生产、进口企业未按照规定向社会公布其生产、进口机动车车型的排放检验信息或者污染控制技术信息等行为的行政处罚</w:t>
            </w:r>
          </w:p>
        </w:tc>
        <w:tc>
          <w:tcPr>
            <w:tcW w:w="1094" w:type="dxa"/>
            <w:shd w:val="clear" w:color="auto" w:fill="auto"/>
            <w:vAlign w:val="center"/>
          </w:tcPr>
          <w:p w14:paraId="77825DB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C71F2D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一十一条第一款违反本法规定，机动车生产、进口企业未按照规定向社会公布其生产、进口机动车车型的排放检验信息或者污染控制技术信息的，由省级以上人民政府生态环境主管部门责令改正，处五万元以上五十万元以下的罚款。</w:t>
            </w:r>
          </w:p>
        </w:tc>
        <w:tc>
          <w:tcPr>
            <w:tcW w:w="1129" w:type="dxa"/>
            <w:vAlign w:val="top"/>
          </w:tcPr>
          <w:p w14:paraId="0197CDC1">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1ED79C12">
            <w:pPr>
              <w:keepNext w:val="0"/>
              <w:keepLines w:val="0"/>
              <w:pageBreakBefore w:val="0"/>
              <w:widowControl w:val="0"/>
              <w:kinsoku/>
              <w:wordWrap/>
              <w:overflowPunct/>
              <w:topLinePunct w:val="0"/>
              <w:autoSpaceDE/>
              <w:autoSpaceDN/>
              <w:bidi w:val="0"/>
              <w:spacing w:line="320" w:lineRule="exact"/>
              <w:rPr>
                <w:rFonts w:ascii="宋体"/>
                <w:sz w:val="21"/>
              </w:rPr>
            </w:pPr>
          </w:p>
        </w:tc>
      </w:tr>
      <w:tr w14:paraId="05A56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7763748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46</w:t>
            </w:r>
          </w:p>
        </w:tc>
        <w:tc>
          <w:tcPr>
            <w:tcW w:w="2355" w:type="dxa"/>
            <w:shd w:val="clear" w:color="auto" w:fill="auto"/>
            <w:vAlign w:val="center"/>
          </w:tcPr>
          <w:p w14:paraId="0416FAF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对伪造机动车、非道路移动机械排放检验结果等行为的行政处罚</w:t>
            </w:r>
          </w:p>
        </w:tc>
        <w:tc>
          <w:tcPr>
            <w:tcW w:w="1094" w:type="dxa"/>
            <w:shd w:val="clear" w:color="auto" w:fill="auto"/>
            <w:vAlign w:val="center"/>
          </w:tcPr>
          <w:p w14:paraId="7305DFF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3FA379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1129" w:type="dxa"/>
            <w:vAlign w:val="top"/>
          </w:tcPr>
          <w:p w14:paraId="580FBD36">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5E0F43C2">
            <w:pPr>
              <w:keepNext w:val="0"/>
              <w:keepLines w:val="0"/>
              <w:pageBreakBefore w:val="0"/>
              <w:widowControl w:val="0"/>
              <w:kinsoku/>
              <w:wordWrap/>
              <w:overflowPunct/>
              <w:topLinePunct w:val="0"/>
              <w:autoSpaceDE/>
              <w:autoSpaceDN/>
              <w:bidi w:val="0"/>
              <w:spacing w:line="320" w:lineRule="exact"/>
              <w:rPr>
                <w:rFonts w:ascii="宋体"/>
                <w:sz w:val="21"/>
              </w:rPr>
            </w:pPr>
          </w:p>
        </w:tc>
      </w:tr>
      <w:tr w14:paraId="1ABFB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3161B06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47</w:t>
            </w:r>
          </w:p>
        </w:tc>
        <w:tc>
          <w:tcPr>
            <w:tcW w:w="2355" w:type="dxa"/>
            <w:shd w:val="clear" w:color="auto" w:fill="auto"/>
            <w:vAlign w:val="center"/>
          </w:tcPr>
          <w:p w14:paraId="5BCB346C">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对弄虚作假的方式通过机动车排放检验或者破坏机动车车载排放诊断系统行为的行政处罚</w:t>
            </w:r>
          </w:p>
        </w:tc>
        <w:tc>
          <w:tcPr>
            <w:tcW w:w="1094" w:type="dxa"/>
            <w:shd w:val="clear" w:color="auto" w:fill="auto"/>
            <w:vAlign w:val="center"/>
          </w:tcPr>
          <w:p w14:paraId="163F841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05B803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一十二条第三款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1129" w:type="dxa"/>
            <w:vAlign w:val="top"/>
          </w:tcPr>
          <w:p w14:paraId="578146EC">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749FB866">
            <w:pPr>
              <w:keepNext w:val="0"/>
              <w:keepLines w:val="0"/>
              <w:pageBreakBefore w:val="0"/>
              <w:widowControl w:val="0"/>
              <w:kinsoku/>
              <w:wordWrap/>
              <w:overflowPunct/>
              <w:topLinePunct w:val="0"/>
              <w:autoSpaceDE/>
              <w:autoSpaceDN/>
              <w:bidi w:val="0"/>
              <w:spacing w:line="320" w:lineRule="exact"/>
              <w:rPr>
                <w:rFonts w:ascii="宋体"/>
                <w:sz w:val="21"/>
              </w:rPr>
            </w:pPr>
          </w:p>
        </w:tc>
      </w:tr>
      <w:tr w14:paraId="65F14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6D3E196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48</w:t>
            </w:r>
          </w:p>
        </w:tc>
        <w:tc>
          <w:tcPr>
            <w:tcW w:w="2355" w:type="dxa"/>
            <w:shd w:val="clear" w:color="auto" w:fill="auto"/>
            <w:vAlign w:val="center"/>
          </w:tcPr>
          <w:p w14:paraId="4C602A9B">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对使用排放不合格的非道路移动机械等行为的行政处罚</w:t>
            </w:r>
          </w:p>
        </w:tc>
        <w:tc>
          <w:tcPr>
            <w:tcW w:w="1094" w:type="dxa"/>
            <w:shd w:val="clear" w:color="auto" w:fill="auto"/>
            <w:vAlign w:val="center"/>
          </w:tcPr>
          <w:p w14:paraId="5C6FA07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5BA8E32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一十四条第一款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1129" w:type="dxa"/>
            <w:vAlign w:val="top"/>
          </w:tcPr>
          <w:p w14:paraId="4D80E884">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4A7E8670">
            <w:pPr>
              <w:keepNext w:val="0"/>
              <w:keepLines w:val="0"/>
              <w:pageBreakBefore w:val="0"/>
              <w:widowControl w:val="0"/>
              <w:kinsoku/>
              <w:wordWrap/>
              <w:overflowPunct/>
              <w:topLinePunct w:val="0"/>
              <w:autoSpaceDE/>
              <w:autoSpaceDN/>
              <w:bidi w:val="0"/>
              <w:spacing w:line="320" w:lineRule="exact"/>
              <w:rPr>
                <w:rFonts w:ascii="宋体"/>
                <w:sz w:val="21"/>
              </w:rPr>
            </w:pPr>
          </w:p>
        </w:tc>
      </w:tr>
      <w:tr w14:paraId="26BC9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65E4C58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49</w:t>
            </w:r>
          </w:p>
        </w:tc>
        <w:tc>
          <w:tcPr>
            <w:tcW w:w="2355" w:type="dxa"/>
            <w:shd w:val="clear" w:color="auto" w:fill="auto"/>
            <w:vAlign w:val="center"/>
          </w:tcPr>
          <w:p w14:paraId="13ABCA2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对在禁止使用高排放非道路移动机械的区域使用高排放非道路移动机械行为的行政处罚</w:t>
            </w:r>
          </w:p>
        </w:tc>
        <w:tc>
          <w:tcPr>
            <w:tcW w:w="1094" w:type="dxa"/>
            <w:shd w:val="clear" w:color="auto" w:fill="auto"/>
            <w:vAlign w:val="center"/>
          </w:tcPr>
          <w:p w14:paraId="4D48747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E71707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1.《中华人民共和国大气污染防治法》第一百一十四条第二款违反本法规定，在禁止使用高排放非道路移动机械的区域使用高排放非道路移动机械的，由城市人民政府生态环境等主管部门依法予以处罚。</w:t>
            </w:r>
          </w:p>
        </w:tc>
        <w:tc>
          <w:tcPr>
            <w:tcW w:w="1129" w:type="dxa"/>
            <w:vAlign w:val="top"/>
          </w:tcPr>
          <w:p w14:paraId="7320A35A">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59B312F9">
            <w:pPr>
              <w:keepNext w:val="0"/>
              <w:keepLines w:val="0"/>
              <w:pageBreakBefore w:val="0"/>
              <w:widowControl w:val="0"/>
              <w:kinsoku/>
              <w:wordWrap/>
              <w:overflowPunct/>
              <w:topLinePunct w:val="0"/>
              <w:autoSpaceDE/>
              <w:autoSpaceDN/>
              <w:bidi w:val="0"/>
              <w:spacing w:line="320" w:lineRule="exact"/>
              <w:rPr>
                <w:rFonts w:ascii="宋体"/>
                <w:sz w:val="21"/>
              </w:rPr>
            </w:pPr>
          </w:p>
        </w:tc>
      </w:tr>
      <w:tr w14:paraId="076B8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557" w:type="dxa"/>
            <w:tcBorders>
              <w:left w:val="single" w:color="000000" w:sz="10" w:space="0"/>
            </w:tcBorders>
            <w:shd w:val="clear" w:color="auto" w:fill="auto"/>
            <w:vAlign w:val="center"/>
          </w:tcPr>
          <w:p w14:paraId="593F009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50</w:t>
            </w:r>
          </w:p>
        </w:tc>
        <w:tc>
          <w:tcPr>
            <w:tcW w:w="2355" w:type="dxa"/>
            <w:shd w:val="clear" w:color="auto" w:fill="auto"/>
            <w:vAlign w:val="center"/>
          </w:tcPr>
          <w:p w14:paraId="731374C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对未密闭煤炭、煤矸石、煤渣等易产生扬尘的物料等行为的行政处罚</w:t>
            </w:r>
          </w:p>
        </w:tc>
        <w:tc>
          <w:tcPr>
            <w:tcW w:w="1094" w:type="dxa"/>
            <w:shd w:val="clear" w:color="auto" w:fill="auto"/>
            <w:vAlign w:val="center"/>
          </w:tcPr>
          <w:p w14:paraId="2F0988D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25DABE1">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一十七条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14:paraId="31C96A1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大气污染防治条例（2019年修正）》第七十三条第三款违反本条例第五十九条堆存、装卸水泥、石灰、石膏、砂土、垃圾等易产生扬尘的作业，未采取防扬尘措施，以及违反第六十条、第六十二条规定，由县级以上人民政府生态环境等行政主管部门按照职责责令改正，处一万元以上十万元以下的罚款；拒不改正的，责令停工整治。第四款违反本条例第六十三条规定，由县级生态环境行政主管部门责令改正，处二万元以上五万元以下罚款。第五十九条堆存、装卸、运输煤炭、水泥、石灰、石膏、砂土、垃圾等易产生扬尘的作业，应当采取遮盖、封闭、喷淋、围挡等措施，防止抛洒、扬尘。第六十条建筑垃圾、渣土消纳场、垃圾填埋场和污水处理厂，应当按照相关标准和要求采取防止扬尘的措施。第六十二条露天开采、加工矿产资源，应当采取喷淋、集中开采、运输道路硬化绿化等措施防止扬尘污染。第六十三条城市市区施工工地禁止现场搅拌混凝土和砂浆，强制使用预拌混凝土和预拌砂浆。其他区域的建设工程在现场搅拌砂浆机的，应当配备降尘防尘装置。</w:t>
            </w:r>
          </w:p>
        </w:tc>
        <w:tc>
          <w:tcPr>
            <w:tcW w:w="1129" w:type="dxa"/>
            <w:vAlign w:val="top"/>
          </w:tcPr>
          <w:p w14:paraId="3E014498">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679B5F1B">
            <w:pPr>
              <w:keepNext w:val="0"/>
              <w:keepLines w:val="0"/>
              <w:pageBreakBefore w:val="0"/>
              <w:widowControl w:val="0"/>
              <w:kinsoku/>
              <w:wordWrap/>
              <w:overflowPunct/>
              <w:topLinePunct w:val="0"/>
              <w:autoSpaceDE/>
              <w:autoSpaceDN/>
              <w:bidi w:val="0"/>
              <w:spacing w:line="320" w:lineRule="exact"/>
              <w:rPr>
                <w:rFonts w:ascii="宋体"/>
                <w:sz w:val="21"/>
              </w:rPr>
            </w:pPr>
          </w:p>
        </w:tc>
      </w:tr>
      <w:tr w14:paraId="46F18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1D60C7D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51</w:t>
            </w:r>
          </w:p>
        </w:tc>
        <w:tc>
          <w:tcPr>
            <w:tcW w:w="2355" w:type="dxa"/>
            <w:shd w:val="clear" w:color="auto" w:fill="auto"/>
            <w:vAlign w:val="center"/>
          </w:tcPr>
          <w:p w14:paraId="67B8473E">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对干洗、机动车维修未设置废气污染防治设施并保持正常使用，影响周边环境行为的行政处罚</w:t>
            </w:r>
          </w:p>
        </w:tc>
        <w:tc>
          <w:tcPr>
            <w:tcW w:w="1094" w:type="dxa"/>
            <w:shd w:val="clear" w:color="auto" w:fill="auto"/>
            <w:vAlign w:val="center"/>
          </w:tcPr>
          <w:p w14:paraId="18DD419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4F5CDD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14:paraId="2683DA0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大气污染防治条例（2019年修正）》第七十一条违反本条例第五十三条第二、三、四款规定，生产经营单位未按规定要求作业的，由县级生态环境行政主管部门责令限期改正，处五万元以上三十万元以下罚款</w:t>
            </w:r>
          </w:p>
        </w:tc>
        <w:tc>
          <w:tcPr>
            <w:tcW w:w="1129" w:type="dxa"/>
            <w:vAlign w:val="top"/>
          </w:tcPr>
          <w:p w14:paraId="4AA45CDE">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023E076B">
            <w:pPr>
              <w:keepNext w:val="0"/>
              <w:keepLines w:val="0"/>
              <w:pageBreakBefore w:val="0"/>
              <w:widowControl w:val="0"/>
              <w:kinsoku/>
              <w:wordWrap/>
              <w:overflowPunct/>
              <w:topLinePunct w:val="0"/>
              <w:autoSpaceDE/>
              <w:autoSpaceDN/>
              <w:bidi w:val="0"/>
              <w:spacing w:line="320" w:lineRule="exact"/>
              <w:rPr>
                <w:rFonts w:ascii="宋体"/>
                <w:sz w:val="21"/>
              </w:rPr>
            </w:pPr>
          </w:p>
        </w:tc>
      </w:tr>
      <w:tr w14:paraId="690C1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09FFED9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52</w:t>
            </w:r>
          </w:p>
        </w:tc>
        <w:tc>
          <w:tcPr>
            <w:tcW w:w="2355" w:type="dxa"/>
            <w:shd w:val="clear" w:color="auto" w:fill="auto"/>
            <w:vAlign w:val="center"/>
          </w:tcPr>
          <w:p w14:paraId="70468DC3">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对造成大气污染事故行为的行政处罚</w:t>
            </w:r>
          </w:p>
        </w:tc>
        <w:tc>
          <w:tcPr>
            <w:tcW w:w="1094" w:type="dxa"/>
            <w:shd w:val="clear" w:color="auto" w:fill="auto"/>
            <w:vAlign w:val="center"/>
          </w:tcPr>
          <w:p w14:paraId="4B37E7A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857525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一百二十二条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对造成一般或者较大大气污染事故的，按照污染事故造成直接损失的一倍以上三倍以下计算罚款；对造成重大或者特大大气污染事故的，按照污染事故造成的直接损失的三倍以上五倍以下计算罚款。</w:t>
            </w:r>
          </w:p>
        </w:tc>
        <w:tc>
          <w:tcPr>
            <w:tcW w:w="1129" w:type="dxa"/>
            <w:vAlign w:val="top"/>
          </w:tcPr>
          <w:p w14:paraId="5EC38CD0">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243BAB46">
            <w:pPr>
              <w:keepNext w:val="0"/>
              <w:keepLines w:val="0"/>
              <w:pageBreakBefore w:val="0"/>
              <w:widowControl w:val="0"/>
              <w:kinsoku/>
              <w:wordWrap/>
              <w:overflowPunct/>
              <w:topLinePunct w:val="0"/>
              <w:autoSpaceDE/>
              <w:autoSpaceDN/>
              <w:bidi w:val="0"/>
              <w:spacing w:line="320" w:lineRule="exact"/>
              <w:rPr>
                <w:rFonts w:ascii="宋体"/>
                <w:sz w:val="21"/>
              </w:rPr>
            </w:pPr>
          </w:p>
        </w:tc>
      </w:tr>
      <w:tr w14:paraId="0FA07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7CEDFDB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53</w:t>
            </w:r>
          </w:p>
        </w:tc>
        <w:tc>
          <w:tcPr>
            <w:tcW w:w="2355" w:type="dxa"/>
            <w:shd w:val="clear" w:color="auto" w:fill="auto"/>
            <w:vAlign w:val="center"/>
          </w:tcPr>
          <w:p w14:paraId="27D9A38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对违法排放大气污染物，造成或者可能造成严重大气污染，或者有关证据可能灭失或者被隐匿行为的行政强制</w:t>
            </w:r>
          </w:p>
        </w:tc>
        <w:tc>
          <w:tcPr>
            <w:tcW w:w="1094" w:type="dxa"/>
            <w:shd w:val="clear" w:color="auto" w:fill="auto"/>
            <w:vAlign w:val="center"/>
          </w:tcPr>
          <w:p w14:paraId="556DE14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568B814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大气污染防治法》第三十条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tc>
        <w:tc>
          <w:tcPr>
            <w:tcW w:w="1129" w:type="dxa"/>
            <w:vAlign w:val="top"/>
          </w:tcPr>
          <w:p w14:paraId="29A003E6">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7837348D">
            <w:pPr>
              <w:keepNext w:val="0"/>
              <w:keepLines w:val="0"/>
              <w:pageBreakBefore w:val="0"/>
              <w:widowControl w:val="0"/>
              <w:kinsoku/>
              <w:wordWrap/>
              <w:overflowPunct/>
              <w:topLinePunct w:val="0"/>
              <w:autoSpaceDE/>
              <w:autoSpaceDN/>
              <w:bidi w:val="0"/>
              <w:spacing w:line="320" w:lineRule="exact"/>
              <w:rPr>
                <w:rFonts w:ascii="宋体"/>
                <w:sz w:val="21"/>
              </w:rPr>
            </w:pPr>
          </w:p>
        </w:tc>
      </w:tr>
      <w:tr w14:paraId="0889C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623D22B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54</w:t>
            </w:r>
          </w:p>
        </w:tc>
        <w:tc>
          <w:tcPr>
            <w:tcW w:w="2355" w:type="dxa"/>
            <w:shd w:val="clear" w:color="auto" w:fill="auto"/>
            <w:vAlign w:val="center"/>
          </w:tcPr>
          <w:p w14:paraId="152040A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对公共场所建筑物室内装修竣工后未经监测或者监测不合格投入使用行为的行政处罚</w:t>
            </w:r>
          </w:p>
        </w:tc>
        <w:tc>
          <w:tcPr>
            <w:tcW w:w="1094" w:type="dxa"/>
            <w:shd w:val="clear" w:color="auto" w:fill="auto"/>
            <w:vAlign w:val="center"/>
          </w:tcPr>
          <w:p w14:paraId="04F971C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6422D82">
            <w:pPr>
              <w:keepNext w:val="0"/>
              <w:keepLines w:val="0"/>
              <w:pageBreakBefore w:val="0"/>
              <w:widowControl w:val="0"/>
              <w:kinsoku/>
              <w:wordWrap/>
              <w:overflowPunct/>
              <w:topLinePunct w:val="0"/>
              <w:autoSpaceDE/>
              <w:autoSpaceDN/>
              <w:bidi w:val="0"/>
              <w:spacing w:before="80" w:line="320" w:lineRule="exact"/>
              <w:ind w:firstLine="396" w:firstLineChars="200"/>
              <w:rPr>
                <w:rFonts w:hint="eastAsia" w:ascii="宋体" w:hAnsi="宋体" w:eastAsia="宋体" w:cs="宋体"/>
                <w:kern w:val="2"/>
                <w:sz w:val="21"/>
                <w:szCs w:val="21"/>
                <w:lang w:val="en-US" w:eastAsia="zh-CN" w:bidi="ar-SA"/>
              </w:rPr>
            </w:pPr>
            <w:r>
              <w:rPr>
                <w:rFonts w:ascii="宋体" w:hAnsi="宋体" w:eastAsia="宋体" w:cs="宋体"/>
                <w:spacing w:val="-6"/>
                <w:sz w:val="21"/>
                <w:szCs w:val="21"/>
              </w:rPr>
              <w:t>1.《陕西省大气污染防治条例（2019年修正）》第七十二条违反本条例第五十四条规定，公共场</w:t>
            </w:r>
            <w:r>
              <w:rPr>
                <w:rFonts w:ascii="宋体" w:hAnsi="宋体" w:eastAsia="宋体" w:cs="宋体"/>
                <w:spacing w:val="-1"/>
                <w:sz w:val="21"/>
                <w:szCs w:val="21"/>
              </w:rPr>
              <w:t>所建筑物室内装修竣工后未经监测或者监测不合格投入使用的，由县级生态环境行政主管部门责令停止使用、限期改正，处一万元以上五万元以下罚款。</w:t>
            </w:r>
            <w:r>
              <w:rPr>
                <w:rFonts w:ascii="宋体" w:hAnsi="宋体" w:eastAsia="宋体" w:cs="宋体"/>
                <w:spacing w:val="-2"/>
                <w:sz w:val="21"/>
                <w:szCs w:val="21"/>
              </w:rPr>
              <w:t>第五十四条科学教育、医疗保健、餐饮住宿、娱乐购物、文化体育、交通运输等公共场所建筑物</w:t>
            </w:r>
            <w:r>
              <w:rPr>
                <w:rFonts w:ascii="宋体" w:hAnsi="宋体" w:eastAsia="宋体" w:cs="宋体"/>
                <w:spacing w:val="-1"/>
                <w:sz w:val="21"/>
                <w:szCs w:val="21"/>
              </w:rPr>
              <w:t>的室内装修竣工后，应当由具有法定资质的监测机构进行室内空气质量监测，并在显著位置公示监测结果。经监测不合格的，不得投入使用。</w:t>
            </w:r>
          </w:p>
        </w:tc>
        <w:tc>
          <w:tcPr>
            <w:tcW w:w="1129" w:type="dxa"/>
            <w:vAlign w:val="top"/>
          </w:tcPr>
          <w:p w14:paraId="28B40DE2">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504BE7C6">
            <w:pPr>
              <w:keepNext w:val="0"/>
              <w:keepLines w:val="0"/>
              <w:pageBreakBefore w:val="0"/>
              <w:widowControl w:val="0"/>
              <w:kinsoku/>
              <w:wordWrap/>
              <w:overflowPunct/>
              <w:topLinePunct w:val="0"/>
              <w:autoSpaceDE/>
              <w:autoSpaceDN/>
              <w:bidi w:val="0"/>
              <w:spacing w:line="320" w:lineRule="exact"/>
              <w:rPr>
                <w:rFonts w:ascii="宋体"/>
                <w:sz w:val="21"/>
              </w:rPr>
            </w:pPr>
          </w:p>
        </w:tc>
      </w:tr>
      <w:tr w14:paraId="0F34A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4AF9C78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55</w:t>
            </w:r>
          </w:p>
        </w:tc>
        <w:tc>
          <w:tcPr>
            <w:tcW w:w="2355" w:type="dxa"/>
            <w:shd w:val="clear" w:color="auto" w:fill="auto"/>
            <w:vAlign w:val="center"/>
          </w:tcPr>
          <w:p w14:paraId="193631B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对从事环境监测、环境影响评价文件和竣工验收报告编制、环境监理、技术评估等有关技术服务单位，弄虚作假或者伪造、虚报、瞒报有关数据行为的行政处罚</w:t>
            </w:r>
          </w:p>
        </w:tc>
        <w:tc>
          <w:tcPr>
            <w:tcW w:w="1094" w:type="dxa"/>
            <w:shd w:val="clear" w:color="auto" w:fill="auto"/>
            <w:vAlign w:val="center"/>
          </w:tcPr>
          <w:p w14:paraId="4D9BB79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958F6B6">
            <w:pPr>
              <w:keepNext w:val="0"/>
              <w:keepLines w:val="0"/>
              <w:pageBreakBefore w:val="0"/>
              <w:widowControl w:val="0"/>
              <w:kinsoku/>
              <w:wordWrap/>
              <w:overflowPunct/>
              <w:topLinePunct w:val="0"/>
              <w:autoSpaceDE/>
              <w:autoSpaceDN/>
              <w:bidi w:val="0"/>
              <w:spacing w:before="69" w:line="320" w:lineRule="exact"/>
              <w:ind w:left="27" w:leftChars="0" w:right="20" w:rightChars="0" w:firstLine="396" w:firstLineChars="200"/>
              <w:rPr>
                <w:rFonts w:hint="eastAsia" w:ascii="宋体" w:hAnsi="宋体" w:eastAsia="宋体" w:cs="宋体"/>
                <w:kern w:val="2"/>
                <w:sz w:val="21"/>
                <w:szCs w:val="21"/>
                <w:lang w:val="en-US" w:eastAsia="zh-CN" w:bidi="ar-SA"/>
              </w:rPr>
            </w:pPr>
            <w:r>
              <w:rPr>
                <w:rFonts w:ascii="宋体" w:hAnsi="宋体" w:eastAsia="宋体" w:cs="宋体"/>
                <w:spacing w:val="-6"/>
                <w:sz w:val="21"/>
                <w:szCs w:val="21"/>
              </w:rPr>
              <w:t>1.《陕西省大气污染防治条例（2019年修正）》第七十四条从事环境监测、环境影响评价文件和</w:t>
            </w:r>
            <w:r>
              <w:rPr>
                <w:rFonts w:ascii="宋体" w:hAnsi="宋体" w:eastAsia="宋体" w:cs="宋体"/>
                <w:spacing w:val="-1"/>
                <w:sz w:val="21"/>
                <w:szCs w:val="21"/>
              </w:rPr>
              <w:t>竣工验收报告编制、环境监理、技术评估等有关技术服务单位，弄虚作假或者伪造、虚报、瞒报有关数据的，由县级以上生态环境行政主管部门责令改正，没收违法所得，并处违法所得一倍以上三倍以</w:t>
            </w:r>
            <w:r>
              <w:rPr>
                <w:rFonts w:ascii="宋体" w:hAnsi="宋体" w:eastAsia="宋体" w:cs="宋体"/>
                <w:spacing w:val="-9"/>
                <w:sz w:val="21"/>
                <w:szCs w:val="21"/>
              </w:rPr>
              <w:t>下罚款；情节严重的，依法降级或者吊销资格证书；构成犯罪的，依法追究刑事责任。</w:t>
            </w:r>
          </w:p>
        </w:tc>
        <w:tc>
          <w:tcPr>
            <w:tcW w:w="1129" w:type="dxa"/>
            <w:vAlign w:val="top"/>
          </w:tcPr>
          <w:p w14:paraId="3A113E3D">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636B86A2">
            <w:pPr>
              <w:keepNext w:val="0"/>
              <w:keepLines w:val="0"/>
              <w:pageBreakBefore w:val="0"/>
              <w:widowControl w:val="0"/>
              <w:kinsoku/>
              <w:wordWrap/>
              <w:overflowPunct/>
              <w:topLinePunct w:val="0"/>
              <w:autoSpaceDE/>
              <w:autoSpaceDN/>
              <w:bidi w:val="0"/>
              <w:spacing w:line="320" w:lineRule="exact"/>
              <w:rPr>
                <w:rFonts w:ascii="宋体"/>
                <w:sz w:val="21"/>
              </w:rPr>
            </w:pPr>
          </w:p>
        </w:tc>
      </w:tr>
      <w:tr w14:paraId="4C70F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51F6A4F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56</w:t>
            </w:r>
          </w:p>
        </w:tc>
        <w:tc>
          <w:tcPr>
            <w:tcW w:w="2355" w:type="dxa"/>
            <w:shd w:val="clear" w:color="auto" w:fill="auto"/>
            <w:vAlign w:val="center"/>
          </w:tcPr>
          <w:p w14:paraId="1C08C815">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对无生产配额许可证生产消耗臭氧层物质行为的行政处罚</w:t>
            </w:r>
          </w:p>
        </w:tc>
        <w:tc>
          <w:tcPr>
            <w:tcW w:w="1094" w:type="dxa"/>
            <w:shd w:val="clear" w:color="auto" w:fill="auto"/>
            <w:vAlign w:val="center"/>
          </w:tcPr>
          <w:p w14:paraId="1304824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2561B3D">
            <w:pPr>
              <w:keepNext w:val="0"/>
              <w:keepLines w:val="0"/>
              <w:pageBreakBefore w:val="0"/>
              <w:widowControl w:val="0"/>
              <w:kinsoku/>
              <w:wordWrap/>
              <w:overflowPunct/>
              <w:topLinePunct w:val="0"/>
              <w:autoSpaceDE/>
              <w:autoSpaceDN/>
              <w:bidi w:val="0"/>
              <w:spacing w:before="180" w:line="320" w:lineRule="exact"/>
              <w:ind w:firstLine="404" w:firstLineChars="200"/>
              <w:rPr>
                <w:rFonts w:hint="eastAsia" w:ascii="宋体" w:hAnsi="宋体" w:eastAsia="宋体" w:cs="宋体"/>
                <w:kern w:val="2"/>
                <w:sz w:val="21"/>
                <w:szCs w:val="21"/>
                <w:lang w:val="en-US" w:eastAsia="zh-CN" w:bidi="ar-SA"/>
              </w:rPr>
            </w:pPr>
            <w:r>
              <w:rPr>
                <w:rFonts w:ascii="宋体" w:hAnsi="宋体" w:eastAsia="宋体" w:cs="宋体"/>
                <w:spacing w:val="-4"/>
                <w:sz w:val="21"/>
                <w:szCs w:val="21"/>
              </w:rPr>
              <w:t>1.《消耗臭氧层物质管理条例》第三十一条无生产配额许可证生产消耗臭氧层物质的，由所在地</w:t>
            </w:r>
            <w:r>
              <w:rPr>
                <w:rFonts w:ascii="宋体" w:hAnsi="宋体" w:eastAsia="宋体" w:cs="宋体"/>
                <w:spacing w:val="-2"/>
                <w:sz w:val="21"/>
                <w:szCs w:val="21"/>
              </w:rPr>
              <w:t>县级以上地方人民政府环境保护主管部门责令停止违法行为，没收用于违法生产消耗臭氧层物质的原</w:t>
            </w:r>
            <w:r>
              <w:rPr>
                <w:rFonts w:ascii="宋体" w:hAnsi="宋体" w:eastAsia="宋体" w:cs="宋体"/>
                <w:spacing w:val="-3"/>
                <w:sz w:val="21"/>
                <w:szCs w:val="21"/>
              </w:rPr>
              <w:t>料、违法生产的消耗臭氧层物质和违法所得，拆除、销毁用于违法生产消耗臭氧层物质的设备、设施，</w:t>
            </w:r>
            <w:r>
              <w:rPr>
                <w:rFonts w:ascii="宋体" w:hAnsi="宋体" w:eastAsia="宋体" w:cs="宋体"/>
                <w:spacing w:val="-5"/>
                <w:sz w:val="21"/>
                <w:szCs w:val="21"/>
              </w:rPr>
              <w:t>并处100万元的罚款。</w:t>
            </w:r>
          </w:p>
        </w:tc>
        <w:tc>
          <w:tcPr>
            <w:tcW w:w="1129" w:type="dxa"/>
            <w:vAlign w:val="top"/>
          </w:tcPr>
          <w:p w14:paraId="7FDB0098">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4CE66E8C">
            <w:pPr>
              <w:keepNext w:val="0"/>
              <w:keepLines w:val="0"/>
              <w:pageBreakBefore w:val="0"/>
              <w:widowControl w:val="0"/>
              <w:kinsoku/>
              <w:wordWrap/>
              <w:overflowPunct/>
              <w:topLinePunct w:val="0"/>
              <w:autoSpaceDE/>
              <w:autoSpaceDN/>
              <w:bidi w:val="0"/>
              <w:spacing w:line="320" w:lineRule="exact"/>
              <w:rPr>
                <w:rFonts w:ascii="宋体"/>
                <w:sz w:val="21"/>
              </w:rPr>
            </w:pPr>
          </w:p>
        </w:tc>
      </w:tr>
      <w:tr w14:paraId="06B01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6972123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57</w:t>
            </w:r>
          </w:p>
        </w:tc>
        <w:tc>
          <w:tcPr>
            <w:tcW w:w="2355" w:type="dxa"/>
            <w:shd w:val="clear" w:color="auto" w:fill="auto"/>
            <w:vAlign w:val="center"/>
          </w:tcPr>
          <w:p w14:paraId="5856B9D0">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对应当申请领取使用配额许可证的单位无使用配额许可证使用消耗臭氧层物质行为的行政处罚</w:t>
            </w:r>
          </w:p>
        </w:tc>
        <w:tc>
          <w:tcPr>
            <w:tcW w:w="1094" w:type="dxa"/>
            <w:shd w:val="clear" w:color="auto" w:fill="auto"/>
            <w:vAlign w:val="center"/>
          </w:tcPr>
          <w:p w14:paraId="41CCEA0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373F315">
            <w:pPr>
              <w:keepNext w:val="0"/>
              <w:keepLines w:val="0"/>
              <w:pageBreakBefore w:val="0"/>
              <w:widowControl w:val="0"/>
              <w:kinsoku/>
              <w:wordWrap/>
              <w:overflowPunct/>
              <w:topLinePunct w:val="0"/>
              <w:autoSpaceDE/>
              <w:autoSpaceDN/>
              <w:bidi w:val="0"/>
              <w:spacing w:before="186" w:line="320" w:lineRule="exact"/>
              <w:ind w:firstLine="404" w:firstLineChars="200"/>
              <w:rPr>
                <w:rFonts w:hint="eastAsia" w:ascii="宋体" w:hAnsi="宋体" w:eastAsia="宋体" w:cs="宋体"/>
                <w:kern w:val="2"/>
                <w:sz w:val="21"/>
                <w:szCs w:val="21"/>
                <w:lang w:val="en-US" w:eastAsia="zh-CN" w:bidi="ar-SA"/>
              </w:rPr>
            </w:pPr>
            <w:r>
              <w:rPr>
                <w:rFonts w:ascii="宋体" w:hAnsi="宋体" w:eastAsia="宋体" w:cs="宋体"/>
                <w:spacing w:val="-4"/>
                <w:sz w:val="21"/>
                <w:szCs w:val="21"/>
              </w:rPr>
              <w:t>1.《消耗臭氧层物质管理条例》第三十二条依照本条例规定应当申请领取使用配额许可证的单位</w:t>
            </w:r>
            <w:r>
              <w:rPr>
                <w:rFonts w:ascii="宋体" w:hAnsi="宋体" w:eastAsia="宋体" w:cs="宋体"/>
                <w:spacing w:val="-1"/>
                <w:sz w:val="21"/>
                <w:szCs w:val="21"/>
              </w:rPr>
              <w:t>无使用配额许可证使用消耗臭氧层物质的，由所在地县级以上地方人民政府环境保护主管部门责令停止违法行为，没收违法使用的消耗臭氧层物质、违法使用消耗臭氧层物质生产的产品和违法所得，并</w:t>
            </w:r>
            <w:r>
              <w:rPr>
                <w:rFonts w:ascii="宋体" w:hAnsi="宋体" w:eastAsia="宋体" w:cs="宋体"/>
                <w:spacing w:val="-5"/>
                <w:sz w:val="21"/>
                <w:szCs w:val="21"/>
              </w:rPr>
              <w:t>处20万元的罚款；情节严重的，并处50万元的罚款，拆除、销毁用于违法使用消耗臭氧层物质的设</w:t>
            </w:r>
            <w:r>
              <w:rPr>
                <w:rFonts w:ascii="宋体" w:hAnsi="宋体" w:eastAsia="宋体" w:cs="宋体"/>
                <w:spacing w:val="-2"/>
                <w:sz w:val="21"/>
                <w:szCs w:val="21"/>
              </w:rPr>
              <w:t>备、设施。</w:t>
            </w:r>
          </w:p>
        </w:tc>
        <w:tc>
          <w:tcPr>
            <w:tcW w:w="1129" w:type="dxa"/>
            <w:vAlign w:val="top"/>
          </w:tcPr>
          <w:p w14:paraId="461B44D8">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6FAF7BFF">
            <w:pPr>
              <w:keepNext w:val="0"/>
              <w:keepLines w:val="0"/>
              <w:pageBreakBefore w:val="0"/>
              <w:widowControl w:val="0"/>
              <w:kinsoku/>
              <w:wordWrap/>
              <w:overflowPunct/>
              <w:topLinePunct w:val="0"/>
              <w:autoSpaceDE/>
              <w:autoSpaceDN/>
              <w:bidi w:val="0"/>
              <w:spacing w:line="320" w:lineRule="exact"/>
              <w:rPr>
                <w:rFonts w:ascii="宋体"/>
                <w:sz w:val="21"/>
              </w:rPr>
            </w:pPr>
          </w:p>
        </w:tc>
      </w:tr>
      <w:tr w14:paraId="62B9A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0C470EB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58</w:t>
            </w:r>
          </w:p>
        </w:tc>
        <w:tc>
          <w:tcPr>
            <w:tcW w:w="2355" w:type="dxa"/>
            <w:shd w:val="clear" w:color="auto" w:fill="auto"/>
            <w:vAlign w:val="center"/>
          </w:tcPr>
          <w:p w14:paraId="3155464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对向不符合规定的单位销售或者购买消耗臭氧层物质行为的行政处罚</w:t>
            </w:r>
          </w:p>
        </w:tc>
        <w:tc>
          <w:tcPr>
            <w:tcW w:w="1094" w:type="dxa"/>
            <w:shd w:val="clear" w:color="auto" w:fill="auto"/>
            <w:vAlign w:val="center"/>
          </w:tcPr>
          <w:p w14:paraId="3BC3B01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B2CFF0C">
            <w:pPr>
              <w:keepNext w:val="0"/>
              <w:keepLines w:val="0"/>
              <w:pageBreakBefore w:val="0"/>
              <w:widowControl w:val="0"/>
              <w:kinsoku/>
              <w:wordWrap/>
              <w:overflowPunct/>
              <w:topLinePunct w:val="0"/>
              <w:autoSpaceDE/>
              <w:autoSpaceDN/>
              <w:bidi w:val="0"/>
              <w:spacing w:before="89" w:line="320" w:lineRule="exact"/>
              <w:ind w:left="26" w:leftChars="0" w:right="19" w:rightChars="0" w:firstLine="404" w:firstLineChars="200"/>
              <w:rPr>
                <w:rFonts w:hint="eastAsia" w:ascii="宋体" w:hAnsi="宋体" w:eastAsia="宋体" w:cs="宋体"/>
                <w:kern w:val="2"/>
                <w:sz w:val="21"/>
                <w:szCs w:val="21"/>
                <w:lang w:val="en-US" w:eastAsia="zh-CN" w:bidi="ar-SA"/>
              </w:rPr>
            </w:pPr>
            <w:r>
              <w:rPr>
                <w:rFonts w:ascii="宋体" w:hAnsi="宋体" w:eastAsia="宋体" w:cs="宋体"/>
                <w:spacing w:val="-4"/>
                <w:sz w:val="21"/>
                <w:szCs w:val="21"/>
              </w:rPr>
              <w:t>1.《消耗臭氧层物质管理条例》第三十四条消耗臭氧层物质的生产、销售、使用单位向不符合本</w:t>
            </w:r>
            <w:r>
              <w:rPr>
                <w:rFonts w:ascii="宋体" w:hAnsi="宋体" w:eastAsia="宋体" w:cs="宋体"/>
                <w:spacing w:val="-1"/>
                <w:sz w:val="21"/>
                <w:szCs w:val="21"/>
              </w:rPr>
              <w:t>条例规定的单位销售或者购买消耗臭氧层物质的，由所在地县级以上地方人民政府环境保护主管部门责令改正，没收违法销售或者购买的消耗臭氧层物质和违法所得，处以所销售或者购买的消耗臭氧层</w:t>
            </w:r>
            <w:r>
              <w:rPr>
                <w:rFonts w:ascii="宋体" w:hAnsi="宋体" w:eastAsia="宋体" w:cs="宋体"/>
                <w:spacing w:val="-5"/>
                <w:sz w:val="21"/>
                <w:szCs w:val="21"/>
              </w:rPr>
              <w:t>物质市场总价3倍的罚款；对取得生产、使用配额许可证的单位，报国务院环境保护主管部门核减其</w:t>
            </w:r>
            <w:r>
              <w:rPr>
                <w:rFonts w:ascii="宋体" w:hAnsi="宋体" w:eastAsia="宋体" w:cs="宋体"/>
                <w:spacing w:val="-1"/>
                <w:sz w:val="21"/>
                <w:szCs w:val="21"/>
              </w:rPr>
              <w:t>生产、使用配额数量。</w:t>
            </w:r>
          </w:p>
        </w:tc>
        <w:tc>
          <w:tcPr>
            <w:tcW w:w="1129" w:type="dxa"/>
            <w:vAlign w:val="top"/>
          </w:tcPr>
          <w:p w14:paraId="37F38E92">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07434010">
            <w:pPr>
              <w:keepNext w:val="0"/>
              <w:keepLines w:val="0"/>
              <w:pageBreakBefore w:val="0"/>
              <w:widowControl w:val="0"/>
              <w:kinsoku/>
              <w:wordWrap/>
              <w:overflowPunct/>
              <w:topLinePunct w:val="0"/>
              <w:autoSpaceDE/>
              <w:autoSpaceDN/>
              <w:bidi w:val="0"/>
              <w:spacing w:line="320" w:lineRule="exact"/>
              <w:rPr>
                <w:rFonts w:ascii="宋体"/>
                <w:sz w:val="21"/>
              </w:rPr>
            </w:pPr>
          </w:p>
        </w:tc>
      </w:tr>
      <w:tr w14:paraId="3B06B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21DAC5A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59</w:t>
            </w:r>
          </w:p>
        </w:tc>
        <w:tc>
          <w:tcPr>
            <w:tcW w:w="2355" w:type="dxa"/>
            <w:shd w:val="clear" w:color="auto" w:fill="auto"/>
            <w:vAlign w:val="center"/>
          </w:tcPr>
          <w:p w14:paraId="76CA265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对未按照规定防止或者减少消耗臭氧层物质的泄漏和排放行为的行政处罚</w:t>
            </w:r>
          </w:p>
        </w:tc>
        <w:tc>
          <w:tcPr>
            <w:tcW w:w="1094" w:type="dxa"/>
            <w:shd w:val="clear" w:color="auto" w:fill="auto"/>
            <w:vAlign w:val="center"/>
          </w:tcPr>
          <w:p w14:paraId="1D52080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5057134F">
            <w:pPr>
              <w:keepNext w:val="0"/>
              <w:keepLines w:val="0"/>
              <w:pageBreakBefore w:val="0"/>
              <w:widowControl w:val="0"/>
              <w:kinsoku/>
              <w:wordWrap/>
              <w:overflowPunct/>
              <w:topLinePunct w:val="0"/>
              <w:autoSpaceDE/>
              <w:autoSpaceDN/>
              <w:bidi w:val="0"/>
              <w:spacing w:before="92" w:line="320" w:lineRule="exact"/>
              <w:ind w:left="28" w:leftChars="0" w:right="19" w:rightChars="0" w:firstLine="404" w:firstLineChars="200"/>
              <w:rPr>
                <w:rFonts w:ascii="宋体" w:hAnsi="宋体" w:eastAsia="宋体" w:cs="宋体"/>
                <w:kern w:val="2"/>
                <w:sz w:val="21"/>
                <w:szCs w:val="21"/>
                <w:lang w:val="en-US" w:eastAsia="zh-CN" w:bidi="ar-SA"/>
              </w:rPr>
            </w:pPr>
            <w:r>
              <w:rPr>
                <w:rFonts w:ascii="宋体" w:hAnsi="宋体" w:eastAsia="宋体" w:cs="宋体"/>
                <w:spacing w:val="-4"/>
                <w:sz w:val="21"/>
                <w:szCs w:val="21"/>
              </w:rPr>
              <w:t>1.《消耗臭氧层物质管理条例》第三十五条消耗臭氧层物质的生产、使用单位，未按照规定采取</w:t>
            </w:r>
            <w:r>
              <w:rPr>
                <w:rFonts w:ascii="宋体" w:hAnsi="宋体" w:eastAsia="宋体" w:cs="宋体"/>
                <w:spacing w:val="-1"/>
                <w:sz w:val="21"/>
                <w:szCs w:val="21"/>
              </w:rPr>
              <w:t>必要的措施防止或者减少消耗臭氧层物质的泄漏和排放的，由所在地县级以上地方人民政府环境保护</w:t>
            </w:r>
            <w:r>
              <w:rPr>
                <w:rFonts w:ascii="宋体" w:hAnsi="宋体" w:eastAsia="宋体" w:cs="宋体"/>
                <w:spacing w:val="-6"/>
                <w:sz w:val="21"/>
                <w:szCs w:val="21"/>
              </w:rPr>
              <w:t>主管部门责令限期改正，处5万元的罚款；逾期不改正的，处10万元的罚款，报国务院环境保护主管</w:t>
            </w:r>
            <w:r>
              <w:rPr>
                <w:rFonts w:ascii="宋体" w:hAnsi="宋体" w:eastAsia="宋体" w:cs="宋体"/>
                <w:spacing w:val="-1"/>
                <w:sz w:val="21"/>
                <w:szCs w:val="21"/>
              </w:rPr>
              <w:t>部门核减其生产、使用配额数量。</w:t>
            </w:r>
          </w:p>
        </w:tc>
        <w:tc>
          <w:tcPr>
            <w:tcW w:w="1129" w:type="dxa"/>
            <w:vAlign w:val="top"/>
          </w:tcPr>
          <w:p w14:paraId="0B43C48C">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242867D8">
            <w:pPr>
              <w:keepNext w:val="0"/>
              <w:keepLines w:val="0"/>
              <w:pageBreakBefore w:val="0"/>
              <w:widowControl w:val="0"/>
              <w:kinsoku/>
              <w:wordWrap/>
              <w:overflowPunct/>
              <w:topLinePunct w:val="0"/>
              <w:autoSpaceDE/>
              <w:autoSpaceDN/>
              <w:bidi w:val="0"/>
              <w:spacing w:line="320" w:lineRule="exact"/>
              <w:rPr>
                <w:rFonts w:ascii="宋体"/>
                <w:sz w:val="21"/>
              </w:rPr>
            </w:pPr>
          </w:p>
        </w:tc>
      </w:tr>
      <w:tr w14:paraId="09D5A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557" w:type="dxa"/>
            <w:tcBorders>
              <w:left w:val="single" w:color="000000" w:sz="10" w:space="0"/>
            </w:tcBorders>
            <w:shd w:val="clear" w:color="auto" w:fill="auto"/>
            <w:vAlign w:val="center"/>
          </w:tcPr>
          <w:p w14:paraId="63E0C5D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60</w:t>
            </w:r>
          </w:p>
        </w:tc>
        <w:tc>
          <w:tcPr>
            <w:tcW w:w="2355" w:type="dxa"/>
            <w:shd w:val="clear" w:color="auto" w:fill="auto"/>
            <w:vAlign w:val="center"/>
          </w:tcPr>
          <w:p w14:paraId="2D2AD10E">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对未按照规定对消耗臭氧层物质进行回收等行为的行政处罚</w:t>
            </w:r>
          </w:p>
        </w:tc>
        <w:tc>
          <w:tcPr>
            <w:tcW w:w="1094" w:type="dxa"/>
            <w:shd w:val="clear" w:color="auto" w:fill="auto"/>
            <w:vAlign w:val="center"/>
          </w:tcPr>
          <w:p w14:paraId="60130B7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83B3792">
            <w:pPr>
              <w:keepNext w:val="0"/>
              <w:keepLines w:val="0"/>
              <w:pageBreakBefore w:val="0"/>
              <w:widowControl w:val="0"/>
              <w:kinsoku/>
              <w:wordWrap/>
              <w:overflowPunct/>
              <w:topLinePunct w:val="0"/>
              <w:autoSpaceDE/>
              <w:autoSpaceDN/>
              <w:bidi w:val="0"/>
              <w:spacing w:before="96" w:line="320" w:lineRule="exact"/>
              <w:ind w:left="28" w:leftChars="0" w:right="19" w:rightChars="0" w:firstLine="404" w:firstLineChars="200"/>
              <w:rPr>
                <w:rFonts w:ascii="宋体" w:hAnsi="宋体" w:eastAsia="宋体" w:cs="宋体"/>
                <w:kern w:val="2"/>
                <w:sz w:val="21"/>
                <w:szCs w:val="21"/>
                <w:lang w:val="en-US" w:eastAsia="zh-CN" w:bidi="ar-SA"/>
              </w:rPr>
            </w:pPr>
            <w:r>
              <w:rPr>
                <w:rFonts w:ascii="宋体" w:hAnsi="宋体" w:eastAsia="宋体" w:cs="宋体"/>
                <w:spacing w:val="-4"/>
                <w:sz w:val="21"/>
                <w:szCs w:val="21"/>
              </w:rPr>
              <w:t>1.《消耗臭氧层物质管理条例》第三十六条从事含消耗臭氧层物质的制冷设备、制冷系统或者灭</w:t>
            </w:r>
            <w:r>
              <w:rPr>
                <w:rFonts w:ascii="宋体" w:hAnsi="宋体" w:eastAsia="宋体" w:cs="宋体"/>
                <w:spacing w:val="-1"/>
                <w:sz w:val="21"/>
                <w:szCs w:val="21"/>
              </w:rPr>
              <w:t>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1129" w:type="dxa"/>
            <w:vAlign w:val="top"/>
          </w:tcPr>
          <w:p w14:paraId="012671CD">
            <w:pPr>
              <w:keepNext w:val="0"/>
              <w:keepLines w:val="0"/>
              <w:pageBreakBefore w:val="0"/>
              <w:widowControl w:val="0"/>
              <w:kinsoku/>
              <w:wordWrap/>
              <w:overflowPunct/>
              <w:topLinePunct w:val="0"/>
              <w:autoSpaceDE/>
              <w:autoSpaceDN/>
              <w:bidi w:val="0"/>
              <w:spacing w:line="320" w:lineRule="exact"/>
              <w:rPr>
                <w:rFonts w:ascii="宋体"/>
                <w:sz w:val="21"/>
              </w:rPr>
            </w:pPr>
          </w:p>
        </w:tc>
        <w:tc>
          <w:tcPr>
            <w:tcW w:w="990" w:type="dxa"/>
            <w:gridSpan w:val="2"/>
            <w:tcBorders>
              <w:right w:val="single" w:color="000000" w:sz="10" w:space="0"/>
            </w:tcBorders>
            <w:vAlign w:val="top"/>
          </w:tcPr>
          <w:p w14:paraId="5CE7DB4A">
            <w:pPr>
              <w:keepNext w:val="0"/>
              <w:keepLines w:val="0"/>
              <w:pageBreakBefore w:val="0"/>
              <w:widowControl w:val="0"/>
              <w:kinsoku/>
              <w:wordWrap/>
              <w:overflowPunct/>
              <w:topLinePunct w:val="0"/>
              <w:autoSpaceDE/>
              <w:autoSpaceDN/>
              <w:bidi w:val="0"/>
              <w:spacing w:line="320" w:lineRule="exact"/>
              <w:rPr>
                <w:rFonts w:ascii="宋体"/>
                <w:sz w:val="21"/>
              </w:rPr>
            </w:pPr>
          </w:p>
        </w:tc>
      </w:tr>
      <w:tr w14:paraId="4E53A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557" w:type="dxa"/>
            <w:tcBorders>
              <w:left w:val="single" w:color="000000" w:sz="10" w:space="0"/>
            </w:tcBorders>
            <w:shd w:val="clear" w:color="auto" w:fill="auto"/>
            <w:vAlign w:val="center"/>
          </w:tcPr>
          <w:p w14:paraId="01C2C5A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61</w:t>
            </w:r>
          </w:p>
        </w:tc>
        <w:tc>
          <w:tcPr>
            <w:tcW w:w="2355" w:type="dxa"/>
            <w:shd w:val="clear" w:color="auto" w:fill="auto"/>
            <w:vAlign w:val="center"/>
          </w:tcPr>
          <w:p w14:paraId="6653C1C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对未按照规定进行无害化处置直接向大气排放行为的行政处罚</w:t>
            </w:r>
          </w:p>
        </w:tc>
        <w:tc>
          <w:tcPr>
            <w:tcW w:w="1094" w:type="dxa"/>
            <w:shd w:val="clear" w:color="auto" w:fill="auto"/>
            <w:vAlign w:val="center"/>
          </w:tcPr>
          <w:p w14:paraId="15AAC6F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AECDD75">
            <w:pPr>
              <w:keepNext w:val="0"/>
              <w:keepLines w:val="0"/>
              <w:pageBreakBefore w:val="0"/>
              <w:widowControl w:val="0"/>
              <w:kinsoku/>
              <w:wordWrap/>
              <w:overflowPunct/>
              <w:topLinePunct w:val="0"/>
              <w:autoSpaceDE/>
              <w:autoSpaceDN/>
              <w:bidi w:val="0"/>
              <w:spacing w:before="137" w:line="320" w:lineRule="exact"/>
              <w:ind w:left="27" w:leftChars="0" w:right="22" w:rightChars="0" w:firstLine="404" w:firstLineChars="200"/>
              <w:rPr>
                <w:rFonts w:ascii="宋体" w:hAnsi="宋体" w:eastAsia="宋体" w:cs="宋体"/>
                <w:kern w:val="2"/>
                <w:sz w:val="21"/>
                <w:szCs w:val="21"/>
                <w:lang w:val="en-US" w:eastAsia="zh-CN" w:bidi="ar-SA"/>
              </w:rPr>
            </w:pPr>
            <w:r>
              <w:rPr>
                <w:rFonts w:ascii="宋体" w:hAnsi="宋体" w:eastAsia="宋体" w:cs="宋体"/>
                <w:spacing w:val="-4"/>
                <w:sz w:val="21"/>
                <w:szCs w:val="21"/>
              </w:rPr>
              <w:t>1.《消耗臭氧层物质管理条例》第三十七条从事消耗臭氧层物质回收、再生利用、销毁等经营活</w:t>
            </w:r>
            <w:r>
              <w:rPr>
                <w:rFonts w:ascii="宋体" w:hAnsi="宋体" w:eastAsia="宋体" w:cs="宋体"/>
                <w:spacing w:val="-1"/>
                <w:sz w:val="21"/>
                <w:szCs w:val="21"/>
              </w:rPr>
              <w:t>动的单位，未按照规定对消耗臭氧层物质进行无害化处置而直接向大气排放的，由所在地县级以上地方人民政府环境保护主管部门责令改正，处进行无害化处置所需费用3倍的罚款。</w:t>
            </w:r>
          </w:p>
        </w:tc>
        <w:tc>
          <w:tcPr>
            <w:tcW w:w="1129" w:type="dxa"/>
            <w:shd w:val="clear" w:color="auto" w:fill="auto"/>
            <w:vAlign w:val="center"/>
          </w:tcPr>
          <w:p w14:paraId="4FF7EDD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ascii="黑体" w:hAnsi="黑体" w:eastAsia="黑体" w:cs="黑体"/>
                <w:spacing w:val="-5"/>
                <w:kern w:val="2"/>
                <w:sz w:val="21"/>
                <w:szCs w:val="21"/>
                <w:lang w:val="en-US" w:eastAsia="zh-CN" w:bidi="ar-SA"/>
              </w:rPr>
            </w:pPr>
          </w:p>
        </w:tc>
        <w:tc>
          <w:tcPr>
            <w:tcW w:w="990" w:type="dxa"/>
            <w:gridSpan w:val="2"/>
            <w:tcBorders>
              <w:right w:val="single" w:color="000000" w:sz="10" w:space="0"/>
            </w:tcBorders>
            <w:shd w:val="clear" w:color="auto" w:fill="auto"/>
            <w:vAlign w:val="center"/>
          </w:tcPr>
          <w:p w14:paraId="7641A55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ascii="黑体" w:hAnsi="黑体" w:eastAsia="黑体" w:cs="黑体"/>
                <w:spacing w:val="-5"/>
                <w:kern w:val="2"/>
                <w:sz w:val="21"/>
                <w:szCs w:val="21"/>
                <w:lang w:val="en-US" w:eastAsia="zh-CN" w:bidi="ar-SA"/>
              </w:rPr>
            </w:pPr>
          </w:p>
        </w:tc>
      </w:tr>
      <w:tr w14:paraId="06D3E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74D77A6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62</w:t>
            </w:r>
          </w:p>
        </w:tc>
        <w:tc>
          <w:tcPr>
            <w:tcW w:w="2355" w:type="dxa"/>
            <w:shd w:val="clear" w:color="auto" w:fill="auto"/>
            <w:vAlign w:val="center"/>
          </w:tcPr>
          <w:p w14:paraId="1F68EDB3">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对违法生产、销售、使用、进出口的消耗臭氧层物质的单位及其生产设备、设施、原料及产品行为的行政强制</w:t>
            </w:r>
          </w:p>
        </w:tc>
        <w:tc>
          <w:tcPr>
            <w:tcW w:w="1094" w:type="dxa"/>
            <w:shd w:val="clear" w:color="auto" w:fill="auto"/>
            <w:vAlign w:val="center"/>
          </w:tcPr>
          <w:p w14:paraId="08DEF98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53B3156C">
            <w:pPr>
              <w:keepNext w:val="0"/>
              <w:keepLines w:val="0"/>
              <w:pageBreakBefore w:val="0"/>
              <w:widowControl w:val="0"/>
              <w:kinsoku/>
              <w:wordWrap/>
              <w:overflowPunct/>
              <w:topLinePunct w:val="0"/>
              <w:autoSpaceDE/>
              <w:autoSpaceDN/>
              <w:bidi w:val="0"/>
              <w:spacing w:before="140" w:line="320" w:lineRule="exact"/>
              <w:ind w:left="27" w:leftChars="0" w:right="19" w:rightChars="0" w:firstLine="404" w:firstLineChars="200"/>
              <w:rPr>
                <w:rFonts w:ascii="宋体" w:hAnsi="宋体" w:eastAsia="宋体" w:cs="宋体"/>
                <w:kern w:val="2"/>
                <w:sz w:val="21"/>
                <w:szCs w:val="21"/>
                <w:lang w:val="en-US" w:eastAsia="zh-CN" w:bidi="ar-SA"/>
              </w:rPr>
            </w:pPr>
            <w:r>
              <w:rPr>
                <w:rFonts w:ascii="宋体" w:hAnsi="宋体" w:eastAsia="宋体" w:cs="宋体"/>
                <w:spacing w:val="-4"/>
                <w:sz w:val="21"/>
                <w:szCs w:val="21"/>
              </w:rPr>
              <w:t>1.《消耗臭氧层物质管理条例》第二十六条第一款第五项县级以上人民政府环境保护主管部门和</w:t>
            </w:r>
            <w:r>
              <w:rPr>
                <w:rFonts w:ascii="宋体" w:hAnsi="宋体" w:eastAsia="宋体" w:cs="宋体"/>
                <w:spacing w:val="-1"/>
                <w:sz w:val="21"/>
                <w:szCs w:val="21"/>
              </w:rPr>
              <w:t>其他有关部门进行监督检查，有权采取下列措施：（五）扣押、查封违法生产、销售、使用、进出口的消耗臭氧层物质及其生产设备、设施、原料</w:t>
            </w:r>
            <w:r>
              <w:rPr>
                <w:rFonts w:ascii="宋体" w:hAnsi="宋体" w:eastAsia="宋体" w:cs="宋体"/>
                <w:spacing w:val="-3"/>
                <w:sz w:val="21"/>
                <w:szCs w:val="21"/>
              </w:rPr>
              <w:t>及产品。</w:t>
            </w:r>
          </w:p>
        </w:tc>
        <w:tc>
          <w:tcPr>
            <w:tcW w:w="1129" w:type="dxa"/>
            <w:shd w:val="clear" w:color="auto" w:fill="auto"/>
            <w:vAlign w:val="center"/>
          </w:tcPr>
          <w:p w14:paraId="690545F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ascii="黑体" w:hAnsi="黑体" w:eastAsia="黑体" w:cs="黑体"/>
                <w:spacing w:val="-5"/>
                <w:kern w:val="2"/>
                <w:sz w:val="21"/>
                <w:szCs w:val="21"/>
                <w:lang w:val="en-US" w:eastAsia="zh-CN" w:bidi="ar-SA"/>
              </w:rPr>
            </w:pPr>
          </w:p>
        </w:tc>
        <w:tc>
          <w:tcPr>
            <w:tcW w:w="990" w:type="dxa"/>
            <w:gridSpan w:val="2"/>
            <w:tcBorders>
              <w:right w:val="single" w:color="000000" w:sz="10" w:space="0"/>
            </w:tcBorders>
            <w:shd w:val="clear" w:color="auto" w:fill="auto"/>
            <w:vAlign w:val="center"/>
          </w:tcPr>
          <w:p w14:paraId="1479029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ascii="黑体" w:hAnsi="黑体" w:eastAsia="黑体" w:cs="黑体"/>
                <w:spacing w:val="-5"/>
                <w:kern w:val="2"/>
                <w:sz w:val="21"/>
                <w:szCs w:val="21"/>
                <w:lang w:val="en-US" w:eastAsia="zh-CN" w:bidi="ar-SA"/>
              </w:rPr>
            </w:pPr>
          </w:p>
        </w:tc>
      </w:tr>
      <w:tr w14:paraId="58050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tcBorders>
              <w:left w:val="single" w:color="000000" w:sz="10" w:space="0"/>
            </w:tcBorders>
            <w:shd w:val="clear" w:color="auto" w:fill="auto"/>
            <w:vAlign w:val="center"/>
          </w:tcPr>
          <w:p w14:paraId="78811F2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63</w:t>
            </w:r>
          </w:p>
        </w:tc>
        <w:tc>
          <w:tcPr>
            <w:tcW w:w="2355" w:type="dxa"/>
            <w:shd w:val="clear" w:color="auto" w:fill="auto"/>
            <w:vAlign w:val="center"/>
          </w:tcPr>
          <w:p w14:paraId="078D8781">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对从事消耗臭氧层物质经营活动的单位未按规定向环境保护主管部门备案等行为的行政处罚</w:t>
            </w:r>
          </w:p>
        </w:tc>
        <w:tc>
          <w:tcPr>
            <w:tcW w:w="1094" w:type="dxa"/>
            <w:shd w:val="clear" w:color="auto" w:fill="auto"/>
            <w:vAlign w:val="center"/>
          </w:tcPr>
          <w:p w14:paraId="409A3D6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23AEA7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消耗臭氧层物质管理条例》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一）依照本条例规定应当向环境保护主管部门备案而未备案的；（二）未按照规定完整保存有关生产经营活动的原始资料的；（三）未按时申报或者谎报、瞒报有关经营活动的数据资料的；（四）未按照监督检查人员的要求提供必要的资料的。</w:t>
            </w:r>
          </w:p>
          <w:p w14:paraId="0411847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消耗臭氧层物质进出口管理办法》第七条进出口单位应当在每年10月31日前向国家消耗臭氧层物质进出口管理机构申请下一年度进出口配额，并提交下一年度消耗臭氧层物质进出口配额申请书和年度进出口计划表。初次申请进出口配额的进出口单位，还应当提交法人营业执照和对外贸易经营者备案登记表，以及前三年消耗臭氧层物质进出口业绩。申请进出口属于危险化学品的消耗臭氧层物质的单位，还应当提交安全生产监督管理部门核发的危险化学品生产、使用或者经营许可证。未按时提交上述材料或者提交材料不齐全的，国家消耗臭氧层物质进出口管理机构不予受理配额申请。第十条在年度进出口配额指标内，进出口单位需要进出口消耗臭氧层物质的，应当向国家消耗臭氧层物质进出口管理机构申请领取进出口受控消耗臭氧层物质审批单，并提交下列材料：（一）消耗臭氧层物质进出口申请书；（二）对外贸易合同或者订单等相关材料，非生产企业还应当提交合法生产企业的供货证明；（三）国家消耗臭氧层物质进出口管理机构认为需要提供的其他材料。出口回收的消耗臭氧层物质的单位依法申请领取进出口受控消耗臭氧层物质审批单后，方可办理其他手续。特殊用途的消耗臭氧层物质的出口，进出口单位应当提交进口国政府部门出具的进口许可证或者其他官方批准文件等材料。第二十一条第二款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tc>
        <w:tc>
          <w:tcPr>
            <w:tcW w:w="1129" w:type="dxa"/>
            <w:shd w:val="clear" w:color="auto" w:fill="auto"/>
            <w:vAlign w:val="center"/>
          </w:tcPr>
          <w:p w14:paraId="03921A71">
            <w:pPr>
              <w:keepNext w:val="0"/>
              <w:keepLines w:val="0"/>
              <w:pageBreakBefore w:val="0"/>
              <w:widowControl w:val="0"/>
              <w:kinsoku/>
              <w:wordWrap/>
              <w:overflowPunct/>
              <w:topLinePunct w:val="0"/>
              <w:autoSpaceDE/>
              <w:autoSpaceDN/>
              <w:bidi w:val="0"/>
              <w:spacing w:before="69" w:line="320" w:lineRule="exact"/>
              <w:ind w:left="47" w:leftChars="0" w:right="26" w:rightChars="0" w:firstLine="420" w:firstLineChars="200"/>
              <w:jc w:val="center"/>
              <w:rPr>
                <w:rFonts w:ascii="宋体" w:hAnsi="宋体" w:eastAsia="宋体" w:cs="宋体"/>
                <w:kern w:val="2"/>
                <w:sz w:val="21"/>
                <w:szCs w:val="21"/>
                <w:lang w:val="en-US" w:eastAsia="zh-CN" w:bidi="ar-SA"/>
              </w:rPr>
            </w:pPr>
          </w:p>
        </w:tc>
        <w:tc>
          <w:tcPr>
            <w:tcW w:w="990" w:type="dxa"/>
            <w:gridSpan w:val="2"/>
            <w:tcBorders>
              <w:right w:val="single" w:color="000000" w:sz="10" w:space="0"/>
            </w:tcBorders>
            <w:shd w:val="clear" w:color="auto" w:fill="auto"/>
            <w:vAlign w:val="center"/>
          </w:tcPr>
          <w:p w14:paraId="75CFF61A">
            <w:pPr>
              <w:keepNext w:val="0"/>
              <w:keepLines w:val="0"/>
              <w:pageBreakBefore w:val="0"/>
              <w:widowControl w:val="0"/>
              <w:kinsoku/>
              <w:wordWrap/>
              <w:overflowPunct/>
              <w:topLinePunct w:val="0"/>
              <w:autoSpaceDE/>
              <w:autoSpaceDN/>
              <w:bidi w:val="0"/>
              <w:spacing w:before="68" w:line="320" w:lineRule="exact"/>
              <w:ind w:firstLine="420" w:firstLineChars="200"/>
              <w:jc w:val="center"/>
              <w:rPr>
                <w:rFonts w:ascii="宋体" w:hAnsi="宋体" w:eastAsia="宋体" w:cs="宋体"/>
                <w:kern w:val="2"/>
                <w:sz w:val="21"/>
                <w:szCs w:val="21"/>
                <w:lang w:val="en-US" w:eastAsia="zh-CN" w:bidi="ar-SA"/>
              </w:rPr>
            </w:pPr>
          </w:p>
        </w:tc>
      </w:tr>
      <w:tr w14:paraId="47F7B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557" w:type="dxa"/>
            <w:tcBorders>
              <w:left w:val="single" w:color="000000" w:sz="10" w:space="0"/>
            </w:tcBorders>
            <w:shd w:val="clear" w:color="auto" w:fill="auto"/>
            <w:vAlign w:val="center"/>
          </w:tcPr>
          <w:p w14:paraId="497A2F0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64</w:t>
            </w:r>
          </w:p>
        </w:tc>
        <w:tc>
          <w:tcPr>
            <w:tcW w:w="2355" w:type="dxa"/>
            <w:shd w:val="clear" w:color="auto" w:fill="auto"/>
            <w:vAlign w:val="center"/>
          </w:tcPr>
          <w:p w14:paraId="5A4FFB35">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对拒不接受噪声污染检查或在检查时弄虚作假行为的行政处罚</w:t>
            </w:r>
          </w:p>
        </w:tc>
        <w:tc>
          <w:tcPr>
            <w:tcW w:w="1094" w:type="dxa"/>
            <w:shd w:val="clear" w:color="auto" w:fill="auto"/>
            <w:vAlign w:val="center"/>
          </w:tcPr>
          <w:p w14:paraId="653666F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C707C7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噪声污染防治法》第五十五条排放环境噪声的单位违反本法第二十一条的规定，拒绝生态环境行政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tc>
        <w:tc>
          <w:tcPr>
            <w:tcW w:w="1129" w:type="dxa"/>
            <w:shd w:val="clear" w:color="auto" w:fill="auto"/>
            <w:vAlign w:val="top"/>
          </w:tcPr>
          <w:p w14:paraId="6B5628E1">
            <w:pPr>
              <w:keepNext w:val="0"/>
              <w:keepLines w:val="0"/>
              <w:pageBreakBefore w:val="0"/>
              <w:widowControl w:val="0"/>
              <w:kinsoku/>
              <w:wordWrap/>
              <w:overflowPunct/>
              <w:topLinePunct w:val="0"/>
              <w:autoSpaceDE/>
              <w:autoSpaceDN/>
              <w:bidi w:val="0"/>
              <w:spacing w:before="68" w:line="320" w:lineRule="exact"/>
              <w:ind w:left="49" w:leftChars="0" w:right="26" w:rightChars="0" w:firstLine="420" w:firstLineChars="200"/>
              <w:rPr>
                <w:rFonts w:ascii="宋体" w:hAnsi="宋体" w:eastAsia="宋体" w:cs="宋体"/>
                <w:kern w:val="2"/>
                <w:sz w:val="21"/>
                <w:szCs w:val="21"/>
                <w:lang w:val="en-US" w:eastAsia="zh-CN" w:bidi="ar-SA"/>
              </w:rPr>
            </w:pPr>
          </w:p>
        </w:tc>
        <w:tc>
          <w:tcPr>
            <w:tcW w:w="990" w:type="dxa"/>
            <w:gridSpan w:val="2"/>
            <w:tcBorders>
              <w:right w:val="single" w:color="000000" w:sz="10" w:space="0"/>
            </w:tcBorders>
            <w:shd w:val="clear" w:color="auto" w:fill="auto"/>
            <w:vAlign w:val="top"/>
          </w:tcPr>
          <w:p w14:paraId="721742BA">
            <w:pPr>
              <w:keepNext w:val="0"/>
              <w:keepLines w:val="0"/>
              <w:pageBreakBefore w:val="0"/>
              <w:widowControl w:val="0"/>
              <w:kinsoku/>
              <w:wordWrap/>
              <w:overflowPunct/>
              <w:topLinePunct w:val="0"/>
              <w:autoSpaceDE/>
              <w:autoSpaceDN/>
              <w:bidi w:val="0"/>
              <w:spacing w:before="69" w:line="320" w:lineRule="exact"/>
              <w:ind w:firstLine="420" w:firstLineChars="200"/>
              <w:rPr>
                <w:rFonts w:ascii="宋体" w:hAnsi="宋体" w:eastAsia="宋体" w:cs="宋体"/>
                <w:kern w:val="2"/>
                <w:sz w:val="21"/>
                <w:szCs w:val="21"/>
                <w:lang w:val="en-US" w:eastAsia="zh-CN" w:bidi="ar-SA"/>
              </w:rPr>
            </w:pPr>
          </w:p>
        </w:tc>
      </w:tr>
      <w:tr w14:paraId="2EF96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557" w:type="dxa"/>
            <w:tcBorders>
              <w:left w:val="single" w:color="000000" w:sz="10" w:space="0"/>
            </w:tcBorders>
            <w:shd w:val="clear" w:color="auto" w:fill="auto"/>
            <w:vAlign w:val="center"/>
          </w:tcPr>
          <w:p w14:paraId="21E4CE6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65</w:t>
            </w:r>
          </w:p>
        </w:tc>
        <w:tc>
          <w:tcPr>
            <w:tcW w:w="2355" w:type="dxa"/>
            <w:shd w:val="clear" w:color="auto" w:fill="auto"/>
            <w:vAlign w:val="center"/>
          </w:tcPr>
          <w:p w14:paraId="7FE3BE5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对噪声污染防治设施未建成等行为的行政处罚</w:t>
            </w:r>
          </w:p>
        </w:tc>
        <w:tc>
          <w:tcPr>
            <w:tcW w:w="1094" w:type="dxa"/>
            <w:shd w:val="clear" w:color="auto" w:fill="auto"/>
            <w:vAlign w:val="center"/>
          </w:tcPr>
          <w:p w14:paraId="28876E7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56C6B9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噪声污染防治法》第十四条建设项目的环境噪声污染防治设施必须与主体工程同时设计、同时施工、同时投产使用。建设项目在投入生产或者使用之前，其环境噪声污染防治设施必须按照国家规定的标准和程序进行验收；达不到国家规定要求的，该建设项目不得投入生产或者使用。第四十八条违反本法第十四条的规定，建设项目中需要配套建设的环境噪声污染防治设施没有建成或者没有达到国家规定的要求，擅自投入生产或者使用的，由县级以上生态环境主管部门责令限期改正，并对单位和个人处以罚款；造成重大环境污染或者生态破坏的，责令停止生产或者使用，或者报经有批准权的人民政府批准，责令关闭。</w:t>
            </w:r>
          </w:p>
        </w:tc>
        <w:tc>
          <w:tcPr>
            <w:tcW w:w="1129" w:type="dxa"/>
            <w:shd w:val="clear" w:color="auto" w:fill="auto"/>
            <w:vAlign w:val="top"/>
          </w:tcPr>
          <w:p w14:paraId="40123297">
            <w:pPr>
              <w:keepNext w:val="0"/>
              <w:keepLines w:val="0"/>
              <w:pageBreakBefore w:val="0"/>
              <w:widowControl w:val="0"/>
              <w:kinsoku/>
              <w:wordWrap/>
              <w:overflowPunct/>
              <w:topLinePunct w:val="0"/>
              <w:autoSpaceDE/>
              <w:autoSpaceDN/>
              <w:bidi w:val="0"/>
              <w:spacing w:before="68" w:line="320" w:lineRule="exact"/>
              <w:ind w:left="49" w:leftChars="0" w:right="26" w:rightChars="0" w:firstLine="420" w:firstLineChars="200"/>
              <w:rPr>
                <w:rFonts w:ascii="宋体" w:hAnsi="宋体" w:eastAsia="宋体" w:cs="宋体"/>
                <w:kern w:val="2"/>
                <w:sz w:val="21"/>
                <w:szCs w:val="21"/>
                <w:lang w:val="en-US" w:eastAsia="zh-CN" w:bidi="ar-SA"/>
              </w:rPr>
            </w:pPr>
          </w:p>
        </w:tc>
        <w:tc>
          <w:tcPr>
            <w:tcW w:w="990" w:type="dxa"/>
            <w:gridSpan w:val="2"/>
            <w:tcBorders>
              <w:right w:val="single" w:color="000000" w:sz="10" w:space="0"/>
            </w:tcBorders>
            <w:shd w:val="clear" w:color="auto" w:fill="auto"/>
            <w:vAlign w:val="top"/>
          </w:tcPr>
          <w:p w14:paraId="6EFD4107">
            <w:pPr>
              <w:keepNext w:val="0"/>
              <w:keepLines w:val="0"/>
              <w:pageBreakBefore w:val="0"/>
              <w:widowControl w:val="0"/>
              <w:kinsoku/>
              <w:wordWrap/>
              <w:overflowPunct/>
              <w:topLinePunct w:val="0"/>
              <w:autoSpaceDE/>
              <w:autoSpaceDN/>
              <w:bidi w:val="0"/>
              <w:spacing w:before="68" w:line="320" w:lineRule="exact"/>
              <w:ind w:firstLine="420" w:firstLineChars="200"/>
              <w:rPr>
                <w:rFonts w:ascii="宋体" w:hAnsi="宋体" w:eastAsia="宋体" w:cs="宋体"/>
                <w:kern w:val="2"/>
                <w:sz w:val="21"/>
                <w:szCs w:val="21"/>
                <w:lang w:val="en-US" w:eastAsia="zh-CN" w:bidi="ar-SA"/>
              </w:rPr>
            </w:pPr>
          </w:p>
        </w:tc>
      </w:tr>
      <w:tr w14:paraId="0DAF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557" w:type="dxa"/>
            <w:tcBorders>
              <w:left w:val="single" w:color="000000" w:sz="10" w:space="0"/>
            </w:tcBorders>
            <w:shd w:val="clear" w:color="auto" w:fill="auto"/>
            <w:vAlign w:val="center"/>
          </w:tcPr>
          <w:p w14:paraId="683F555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66</w:t>
            </w:r>
          </w:p>
        </w:tc>
        <w:tc>
          <w:tcPr>
            <w:tcW w:w="2355" w:type="dxa"/>
            <w:shd w:val="clear" w:color="auto" w:fill="auto"/>
            <w:vAlign w:val="center"/>
          </w:tcPr>
          <w:p w14:paraId="5FE01601">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对拒报或者谎报规定环境噪声排放申报事项行为的行政处罚</w:t>
            </w:r>
          </w:p>
        </w:tc>
        <w:tc>
          <w:tcPr>
            <w:tcW w:w="1094" w:type="dxa"/>
            <w:shd w:val="clear" w:color="auto" w:fill="auto"/>
            <w:vAlign w:val="center"/>
          </w:tcPr>
          <w:p w14:paraId="12D85E7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E127EE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1.《中华人民共和国环境噪声污染防治法》第四十九条违反本法规定，拒报或者谎报规定的环境噪声排放申报事项的，县级以上地方人民政府生态环境主管部门可以根据不同情节，给予警告或者处以罚款。</w:t>
            </w:r>
          </w:p>
        </w:tc>
        <w:tc>
          <w:tcPr>
            <w:tcW w:w="1129" w:type="dxa"/>
            <w:shd w:val="clear" w:color="auto" w:fill="auto"/>
            <w:vAlign w:val="top"/>
          </w:tcPr>
          <w:p w14:paraId="237B4205">
            <w:pPr>
              <w:keepNext w:val="0"/>
              <w:keepLines w:val="0"/>
              <w:pageBreakBefore w:val="0"/>
              <w:widowControl w:val="0"/>
              <w:kinsoku/>
              <w:wordWrap/>
              <w:overflowPunct/>
              <w:topLinePunct w:val="0"/>
              <w:autoSpaceDE/>
              <w:autoSpaceDN/>
              <w:bidi w:val="0"/>
              <w:spacing w:before="68" w:line="320" w:lineRule="exact"/>
              <w:ind w:left="49" w:leftChars="0" w:right="26" w:rightChars="0" w:firstLine="420" w:firstLineChars="200"/>
              <w:rPr>
                <w:rFonts w:ascii="宋体" w:hAnsi="宋体" w:eastAsia="宋体" w:cs="宋体"/>
                <w:kern w:val="2"/>
                <w:sz w:val="21"/>
                <w:szCs w:val="21"/>
                <w:lang w:val="en-US" w:eastAsia="zh-CN" w:bidi="ar-SA"/>
              </w:rPr>
            </w:pPr>
          </w:p>
        </w:tc>
        <w:tc>
          <w:tcPr>
            <w:tcW w:w="990" w:type="dxa"/>
            <w:gridSpan w:val="2"/>
            <w:tcBorders>
              <w:right w:val="single" w:color="000000" w:sz="10" w:space="0"/>
            </w:tcBorders>
            <w:shd w:val="clear" w:color="auto" w:fill="auto"/>
            <w:vAlign w:val="top"/>
          </w:tcPr>
          <w:p w14:paraId="3849DD33">
            <w:pPr>
              <w:keepNext w:val="0"/>
              <w:keepLines w:val="0"/>
              <w:pageBreakBefore w:val="0"/>
              <w:widowControl w:val="0"/>
              <w:kinsoku/>
              <w:wordWrap/>
              <w:overflowPunct/>
              <w:topLinePunct w:val="0"/>
              <w:autoSpaceDE/>
              <w:autoSpaceDN/>
              <w:bidi w:val="0"/>
              <w:spacing w:before="68" w:line="320" w:lineRule="exact"/>
              <w:ind w:firstLine="420" w:firstLineChars="200"/>
              <w:rPr>
                <w:rFonts w:ascii="宋体" w:hAnsi="宋体" w:eastAsia="宋体" w:cs="宋体"/>
                <w:kern w:val="2"/>
                <w:sz w:val="21"/>
                <w:szCs w:val="21"/>
                <w:lang w:val="en-US" w:eastAsia="zh-CN" w:bidi="ar-SA"/>
              </w:rPr>
            </w:pPr>
          </w:p>
        </w:tc>
      </w:tr>
      <w:tr w14:paraId="04CFC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atLeast"/>
        </w:trPr>
        <w:tc>
          <w:tcPr>
            <w:tcW w:w="557" w:type="dxa"/>
            <w:tcBorders>
              <w:left w:val="single" w:color="000000" w:sz="10" w:space="0"/>
              <w:bottom w:val="single" w:color="000000" w:sz="10" w:space="0"/>
            </w:tcBorders>
            <w:shd w:val="clear" w:color="auto" w:fill="auto"/>
            <w:vAlign w:val="center"/>
          </w:tcPr>
          <w:p w14:paraId="13DAAEA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67</w:t>
            </w:r>
          </w:p>
        </w:tc>
        <w:tc>
          <w:tcPr>
            <w:tcW w:w="2355" w:type="dxa"/>
            <w:tcBorders>
              <w:bottom w:val="single" w:color="000000" w:sz="10" w:space="0"/>
            </w:tcBorders>
            <w:shd w:val="clear" w:color="auto" w:fill="auto"/>
            <w:vAlign w:val="center"/>
          </w:tcPr>
          <w:p w14:paraId="3567EBA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对擅自拆除或者闲置噪声污染防治设施导致环境噪声超标行为的行政处罚</w:t>
            </w:r>
          </w:p>
        </w:tc>
        <w:tc>
          <w:tcPr>
            <w:tcW w:w="1094" w:type="dxa"/>
            <w:tcBorders>
              <w:bottom w:val="single" w:color="000000" w:sz="10" w:space="0"/>
            </w:tcBorders>
            <w:shd w:val="clear" w:color="auto" w:fill="auto"/>
            <w:vAlign w:val="center"/>
          </w:tcPr>
          <w:p w14:paraId="7033707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tcBorders>
              <w:bottom w:val="single" w:color="000000" w:sz="10" w:space="0"/>
            </w:tcBorders>
            <w:shd w:val="clear" w:color="auto" w:fill="auto"/>
            <w:vAlign w:val="top"/>
          </w:tcPr>
          <w:p w14:paraId="3BE34C1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噪声污染防治法》第十五条产生环境噪声污染的企业事业单位，必须保持防治环境噪声污染的设施的正常使用；拆除或者闲置环境噪声污染防治设施的，必须事先报经所在地的县级以上地方人民政府生态环境主管部门批准。第五十条违反本法第十五条的规定，未经生态环境行政主管部门批准，擅自拆除或者闲置环境噪声污染防治设施，致使环境噪声排放超过规定标准的，由县级以上地方人民政府生态环境主管部门责令改正，并处罚款。2.《污染源自动监控管理办法》第十八条第一款第三项违反本办法规定，有下列行为之一的，由县级以上地方环境保护部门按以下规定处理：（三）未经环境保护部门批准，擅自拆除、闲置、破坏环境噪声排放自动监控系统的，致使环境噪声排放超过规定标准的。第二款有前款第（三）项行为的，依据《环境噪声污染防治法》第五十条的规定，责令改正，处3万元以下罚款。</w:t>
            </w:r>
          </w:p>
        </w:tc>
        <w:tc>
          <w:tcPr>
            <w:tcW w:w="1129" w:type="dxa"/>
            <w:tcBorders>
              <w:bottom w:val="single" w:color="000000" w:sz="10" w:space="0"/>
            </w:tcBorders>
            <w:shd w:val="clear" w:color="auto" w:fill="auto"/>
            <w:vAlign w:val="top"/>
          </w:tcPr>
          <w:p w14:paraId="60D80021">
            <w:pPr>
              <w:keepNext w:val="0"/>
              <w:keepLines w:val="0"/>
              <w:pageBreakBefore w:val="0"/>
              <w:widowControl w:val="0"/>
              <w:kinsoku/>
              <w:wordWrap/>
              <w:overflowPunct/>
              <w:topLinePunct w:val="0"/>
              <w:autoSpaceDE/>
              <w:autoSpaceDN/>
              <w:bidi w:val="0"/>
              <w:spacing w:before="303" w:line="320" w:lineRule="exact"/>
              <w:ind w:left="49" w:leftChars="0" w:right="26" w:rightChars="0" w:firstLine="420" w:firstLineChars="200"/>
              <w:rPr>
                <w:rFonts w:ascii="宋体" w:hAnsi="宋体" w:eastAsia="宋体" w:cs="宋体"/>
                <w:kern w:val="2"/>
                <w:sz w:val="21"/>
                <w:szCs w:val="21"/>
                <w:lang w:val="en-US" w:eastAsia="zh-CN" w:bidi="ar-SA"/>
              </w:rPr>
            </w:pPr>
          </w:p>
        </w:tc>
        <w:tc>
          <w:tcPr>
            <w:tcW w:w="990" w:type="dxa"/>
            <w:gridSpan w:val="2"/>
            <w:tcBorders>
              <w:bottom w:val="single" w:color="000000" w:sz="10" w:space="0"/>
              <w:right w:val="single" w:color="000000" w:sz="10" w:space="0"/>
            </w:tcBorders>
            <w:shd w:val="clear" w:color="auto" w:fill="auto"/>
            <w:vAlign w:val="top"/>
          </w:tcPr>
          <w:p w14:paraId="63AE8505">
            <w:pPr>
              <w:keepNext w:val="0"/>
              <w:keepLines w:val="0"/>
              <w:pageBreakBefore w:val="0"/>
              <w:widowControl w:val="0"/>
              <w:kinsoku/>
              <w:wordWrap/>
              <w:overflowPunct/>
              <w:topLinePunct w:val="0"/>
              <w:autoSpaceDE/>
              <w:autoSpaceDN/>
              <w:bidi w:val="0"/>
              <w:spacing w:before="69" w:line="320" w:lineRule="exact"/>
              <w:ind w:firstLine="420" w:firstLineChars="200"/>
              <w:rPr>
                <w:rFonts w:ascii="宋体" w:hAnsi="宋体" w:eastAsia="宋体" w:cs="宋体"/>
                <w:kern w:val="2"/>
                <w:sz w:val="21"/>
                <w:szCs w:val="21"/>
                <w:lang w:val="en-US" w:eastAsia="zh-CN" w:bidi="ar-SA"/>
              </w:rPr>
            </w:pPr>
          </w:p>
        </w:tc>
      </w:tr>
      <w:tr w14:paraId="3C67A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E183F8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68</w:t>
            </w:r>
          </w:p>
        </w:tc>
        <w:tc>
          <w:tcPr>
            <w:tcW w:w="2355" w:type="dxa"/>
            <w:shd w:val="clear" w:color="auto" w:fill="auto"/>
            <w:vAlign w:val="center"/>
          </w:tcPr>
          <w:p w14:paraId="73D5571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对经限期治理逾期未完成噪声污染治理任务行为的行政处罚</w:t>
            </w:r>
          </w:p>
        </w:tc>
        <w:tc>
          <w:tcPr>
            <w:tcW w:w="1094" w:type="dxa"/>
            <w:shd w:val="clear" w:color="auto" w:fill="auto"/>
            <w:vAlign w:val="center"/>
          </w:tcPr>
          <w:p w14:paraId="1ADA5FC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295B48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环境噪声污染防治法》第十七条对于在噪声敏感建筑物集中区域内造成严重环境噪声污染的企业事业单位，限期治理。被限期治理的单位必须按期完成治理任务。限期治理由县级以上人民政府按照国务院规定的权限决定。对小型企业事业单位的限期治理，可以由县级以上人民政府在国务院规定的权限内授权其生态环境主管部门决定。第五十二条违反本法第十七条的规定，对经限期治理逾期未完成治理任务的企业事业单位，除依照国家规定加收超标准排污费外，可以根据所造成的危害后果处以罚款，或者责令停业、搬迁、关闭。前款规定的罚款由生态环境主管部门决定。责令停业、搬迁、关闭由县级以上人民政府按照国务院规定的权限决定。</w:t>
            </w:r>
          </w:p>
        </w:tc>
        <w:tc>
          <w:tcPr>
            <w:tcW w:w="1129" w:type="dxa"/>
            <w:shd w:val="clear" w:color="auto" w:fill="auto"/>
            <w:vAlign w:val="top"/>
          </w:tcPr>
          <w:p w14:paraId="3D931827">
            <w:pPr>
              <w:keepNext w:val="0"/>
              <w:keepLines w:val="0"/>
              <w:pageBreakBefore w:val="0"/>
              <w:widowControl w:val="0"/>
              <w:kinsoku/>
              <w:wordWrap/>
              <w:overflowPunct/>
              <w:topLinePunct w:val="0"/>
              <w:autoSpaceDE/>
              <w:autoSpaceDN/>
              <w:bidi w:val="0"/>
              <w:spacing w:before="69" w:line="320" w:lineRule="exact"/>
              <w:ind w:left="49" w:leftChars="0" w:right="26" w:rightChars="0" w:firstLine="420" w:firstLineChars="200"/>
              <w:rPr>
                <w:rFonts w:ascii="宋体" w:hAnsi="宋体" w:eastAsia="宋体" w:cs="宋体"/>
                <w:kern w:val="2"/>
                <w:sz w:val="21"/>
                <w:szCs w:val="21"/>
                <w:lang w:val="en-US" w:eastAsia="zh-CN" w:bidi="ar-SA"/>
              </w:rPr>
            </w:pPr>
          </w:p>
        </w:tc>
        <w:tc>
          <w:tcPr>
            <w:tcW w:w="990" w:type="dxa"/>
            <w:gridSpan w:val="2"/>
            <w:shd w:val="clear" w:color="auto" w:fill="auto"/>
            <w:vAlign w:val="top"/>
          </w:tcPr>
          <w:p w14:paraId="1E890C39">
            <w:pPr>
              <w:keepNext w:val="0"/>
              <w:keepLines w:val="0"/>
              <w:pageBreakBefore w:val="0"/>
              <w:widowControl w:val="0"/>
              <w:kinsoku/>
              <w:wordWrap/>
              <w:overflowPunct/>
              <w:topLinePunct w:val="0"/>
              <w:autoSpaceDE/>
              <w:autoSpaceDN/>
              <w:bidi w:val="0"/>
              <w:spacing w:before="69" w:line="320" w:lineRule="exact"/>
              <w:ind w:left="204" w:leftChars="0" w:right="59" w:rightChars="0" w:firstLine="420" w:firstLineChars="200"/>
              <w:rPr>
                <w:rFonts w:ascii="宋体" w:hAnsi="宋体" w:eastAsia="宋体" w:cs="宋体"/>
                <w:kern w:val="2"/>
                <w:sz w:val="21"/>
                <w:szCs w:val="21"/>
                <w:lang w:val="en-US" w:eastAsia="zh-CN" w:bidi="ar-SA"/>
              </w:rPr>
            </w:pPr>
          </w:p>
        </w:tc>
      </w:tr>
      <w:tr w14:paraId="35F90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A63844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69</w:t>
            </w:r>
          </w:p>
        </w:tc>
        <w:tc>
          <w:tcPr>
            <w:tcW w:w="2355" w:type="dxa"/>
            <w:shd w:val="clear" w:color="auto" w:fill="auto"/>
            <w:vAlign w:val="center"/>
          </w:tcPr>
          <w:p w14:paraId="397D40A1">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对拒不接受固体废物污染检查或在检查时弄虚作假行为的行政处罚</w:t>
            </w:r>
          </w:p>
        </w:tc>
        <w:tc>
          <w:tcPr>
            <w:tcW w:w="1094" w:type="dxa"/>
            <w:shd w:val="clear" w:color="auto" w:fill="auto"/>
            <w:vAlign w:val="center"/>
          </w:tcPr>
          <w:p w14:paraId="2CFD911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A420E9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零三条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tc>
        <w:tc>
          <w:tcPr>
            <w:tcW w:w="1129" w:type="dxa"/>
            <w:shd w:val="clear" w:color="auto" w:fill="auto"/>
            <w:vAlign w:val="top"/>
          </w:tcPr>
          <w:p w14:paraId="39645279">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03E778CA">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277A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CCAD64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70</w:t>
            </w:r>
          </w:p>
        </w:tc>
        <w:tc>
          <w:tcPr>
            <w:tcW w:w="2355" w:type="dxa"/>
            <w:shd w:val="clear" w:color="auto" w:fill="auto"/>
            <w:vAlign w:val="center"/>
          </w:tcPr>
          <w:p w14:paraId="382CD39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对拒不接受医疗废物检查或在检查时弄虚作假行为的行政处罚</w:t>
            </w:r>
          </w:p>
        </w:tc>
        <w:tc>
          <w:tcPr>
            <w:tcW w:w="1094" w:type="dxa"/>
            <w:shd w:val="clear" w:color="auto" w:fill="auto"/>
            <w:vAlign w:val="center"/>
          </w:tcPr>
          <w:p w14:paraId="2394D2D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59CCC8B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医疗废物管理行政处罚办法》第十二条第二款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一百零三条规定责令限期改正，处五万元以上二十万元以下的罚款；对直接负责的主管人员和其他直接责任人员，处二万元以上十万元以下的罚款。。</w:t>
            </w:r>
          </w:p>
        </w:tc>
        <w:tc>
          <w:tcPr>
            <w:tcW w:w="1129" w:type="dxa"/>
            <w:shd w:val="clear" w:color="auto" w:fill="auto"/>
            <w:vAlign w:val="top"/>
          </w:tcPr>
          <w:p w14:paraId="30E91A0B">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24F51298">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E74E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6FAB8D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71</w:t>
            </w:r>
          </w:p>
        </w:tc>
        <w:tc>
          <w:tcPr>
            <w:tcW w:w="2355" w:type="dxa"/>
            <w:shd w:val="clear" w:color="auto" w:fill="auto"/>
            <w:vAlign w:val="center"/>
          </w:tcPr>
          <w:p w14:paraId="54400FE5">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对未依法及时公开固体废物污染环境防治信息的等行为的行政处罚</w:t>
            </w:r>
          </w:p>
        </w:tc>
        <w:tc>
          <w:tcPr>
            <w:tcW w:w="1094" w:type="dxa"/>
            <w:shd w:val="clear" w:color="auto" w:fill="auto"/>
            <w:vAlign w:val="center"/>
          </w:tcPr>
          <w:p w14:paraId="325DA6A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11654B0">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零二条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二）生活垃圾处理单位未按照国家有关规定安装使用监测设备、实时监测污染物的排放情况并公开污染排放数据的；（三）将列入限期淘汰名录被淘汰的设备转让给他人使用的；（四）在生态保护红线区域、永久基本农田集中区域和其他需要特别保护的区域内，建设工业固体废物、危险废物集中贮存、利用、处置的设施、场所和生活垃圾填埋场的；（五）转移固体废物出省、自治区、直辖市行政区域贮存、处置未经批准的；（六）转移固体废物出省、自治区、直辖市行政区域利用未报备案的；（七）擅自倾倒、堆放、丢弃、遗撒工业固体废物，或者未采取相应防范措施，造成工业固体废物扬散、流失、渗漏或者其他环境污染的；（八）产生工业固体废物的单位未建立固体废物管理台账并如实记录的；（九）产生工业固体废物的单位违反本法规定委托他人运输、利用、处置工业固体废物的；（十）贮存工业固体废物未采取符合国家环境保护标准的防护措施的；（十一）单位和其他生产经营者违反固体废物管理其他要求，污染环境、破坏生态的。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088235BD">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电子废物污染环境防治管理办法》第二十二条列入名录（包括临时名录）的单位（包括个体工商户）违反《固体废物污染环境防治法》等有关法律、行政法规规定，有下列行为之一的，依据有关法律、行政法规予以处罚：（一）擅自关闭、闲置或者拆除污染防治设施、场所的；（二）未采取无害化处置措施，随意倾倒、堆放所产生的固体废物或液态废物的；（三）造成固体废物或液态废物扬散、流失、渗漏或者其他环境污染等环境违法行为的；（四）不正常使用污染防治设施的。有前款第一项、第二项、第三项行为的，分别依据《固体废物污染环境防治法》第一百零二条规定，由生态环境主管部门责令改正，处以罚款，没收违法所得；情节严重的，报经有批准权的人民政府批准，可以责令停业或者关闭；有前款第四项行为的，依据《水污染防治法》、《大气污染防治法》有关规定予以处罚。（备注：第一项在固废法中已删除，应该归入不正常使用污染防治设施）</w:t>
            </w:r>
          </w:p>
        </w:tc>
        <w:tc>
          <w:tcPr>
            <w:tcW w:w="1129" w:type="dxa"/>
            <w:shd w:val="clear" w:color="auto" w:fill="auto"/>
            <w:vAlign w:val="top"/>
          </w:tcPr>
          <w:p w14:paraId="2D03DBD9">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307CBBE2">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2AC99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7" w:type="dxa"/>
            <w:shd w:val="clear" w:color="auto" w:fill="auto"/>
            <w:vAlign w:val="center"/>
          </w:tcPr>
          <w:p w14:paraId="7AE5983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72</w:t>
            </w:r>
          </w:p>
        </w:tc>
        <w:tc>
          <w:tcPr>
            <w:tcW w:w="2355" w:type="dxa"/>
            <w:shd w:val="clear" w:color="auto" w:fill="auto"/>
            <w:vAlign w:val="center"/>
          </w:tcPr>
          <w:p w14:paraId="1075B97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对土壤污染重点监管单位未制定、实施自行监测方案，或者未将监测数据报生态环境主管部门等行为的行政处罚</w:t>
            </w:r>
          </w:p>
        </w:tc>
        <w:tc>
          <w:tcPr>
            <w:tcW w:w="1094" w:type="dxa"/>
            <w:shd w:val="clear" w:color="auto" w:fill="auto"/>
            <w:vAlign w:val="center"/>
          </w:tcPr>
          <w:p w14:paraId="4D36F46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F81FE8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壤污染防治法》第八十六条违反本法规定，有下列行为之一的，由地方人民政府生态环境主管部门或者其他负有土壤污染防治监督管理职责的部门责令改正，处以罚款；拒不改正的，责令停产整治：（一）土壤污染重点监管单位未制定、实施自行监测方案，或者未将监测数据报生态环境主管部门的；（二)土壤污染重点监管单位篡改、伪造监测数据的；（三）土壤污染重点监管单位未按年度报告有毒有害物质排放情况，或者未建立土壤污染隐患排查制度的；（四）拆除设施、设备或者建筑物、构筑物，企业事业单位未采取相应的土壤污染防治措施或者土壤污染重点监管单位未制定、实施土壤污染防治工作方案的；（五）尾矿库运营、管理单位未按照规定采取措施防止土壤污染的；（六）尾矿库运营、管理单位未按照规定进行土壤污染状况监测的；（七）建设和运行污水集中处理设施、固体废物处置设施，未依照法律法规和相关标准的要求采取措施防止土壤污染的。有前款规定行为之一的，处二万元以上二十万元以下的罚款；有前款第二项、第四项、第五项、第七项规定行为之一，造成严重后果的，处二十万元以上二百万元以下的罚款。</w:t>
            </w:r>
          </w:p>
          <w:p w14:paraId="07209BA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固体废物污染环境防治条例（2019年修正）》第六十条违反本条例第十四条规定，未按规定要求实施监测或者报告监测结果的，由县级生态环境行政主管部门责令限期改正，可以并处二万元以上十万元以下罚款。</w:t>
            </w:r>
          </w:p>
        </w:tc>
        <w:tc>
          <w:tcPr>
            <w:tcW w:w="1129" w:type="dxa"/>
            <w:shd w:val="clear" w:color="auto" w:fill="auto"/>
            <w:vAlign w:val="top"/>
          </w:tcPr>
          <w:p w14:paraId="0C2566C1">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7BDC3A76">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F788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C42062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73</w:t>
            </w:r>
          </w:p>
        </w:tc>
        <w:tc>
          <w:tcPr>
            <w:tcW w:w="2355" w:type="dxa"/>
            <w:shd w:val="clear" w:color="auto" w:fill="auto"/>
            <w:vAlign w:val="center"/>
          </w:tcPr>
          <w:p w14:paraId="224D567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对向农用地排放重金属或者其他有毒有害物质含量超标的污水、污泥，以及可能造成土壤污染的清淤底泥、尾矿、矿渣等行为的行政处罚</w:t>
            </w:r>
          </w:p>
        </w:tc>
        <w:tc>
          <w:tcPr>
            <w:tcW w:w="1094" w:type="dxa"/>
            <w:shd w:val="clear" w:color="auto" w:fill="auto"/>
            <w:vAlign w:val="center"/>
          </w:tcPr>
          <w:p w14:paraId="77302DF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7EEB740">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壤污染防治法》第八十七条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1129" w:type="dxa"/>
            <w:shd w:val="clear" w:color="auto" w:fill="auto"/>
            <w:vAlign w:val="top"/>
          </w:tcPr>
          <w:p w14:paraId="23CD3623">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0B375A0E">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27CB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557" w:type="dxa"/>
            <w:shd w:val="clear" w:color="auto" w:fill="auto"/>
            <w:vAlign w:val="center"/>
          </w:tcPr>
          <w:p w14:paraId="0C31F2A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74</w:t>
            </w:r>
          </w:p>
        </w:tc>
        <w:tc>
          <w:tcPr>
            <w:tcW w:w="2355" w:type="dxa"/>
            <w:shd w:val="clear" w:color="auto" w:fill="auto"/>
            <w:vAlign w:val="center"/>
          </w:tcPr>
          <w:p w14:paraId="311D864C">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对将重金属或者其他有毒有害物质含量超标的工业固体废物、生活垃圾或者污染土壤用于土地复垦行为的行政处罚</w:t>
            </w:r>
          </w:p>
        </w:tc>
        <w:tc>
          <w:tcPr>
            <w:tcW w:w="1094" w:type="dxa"/>
            <w:shd w:val="clear" w:color="auto" w:fill="auto"/>
            <w:vAlign w:val="center"/>
          </w:tcPr>
          <w:p w14:paraId="24ADC5B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0E9DAE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壤污染防治法》第八十九条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1129" w:type="dxa"/>
            <w:shd w:val="clear" w:color="auto" w:fill="auto"/>
            <w:vAlign w:val="top"/>
          </w:tcPr>
          <w:p w14:paraId="3B3E2AB1">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03AEDB37">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2D9B9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56794A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75</w:t>
            </w:r>
          </w:p>
        </w:tc>
        <w:tc>
          <w:tcPr>
            <w:tcW w:w="2355" w:type="dxa"/>
            <w:shd w:val="clear" w:color="auto" w:fill="auto"/>
            <w:vAlign w:val="center"/>
          </w:tcPr>
          <w:p w14:paraId="43FE6E2C">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对出具虚假调查报告、风险评估报告、风险管控效果评估报告、修复效果评估报告行为的行政处罚</w:t>
            </w:r>
          </w:p>
        </w:tc>
        <w:tc>
          <w:tcPr>
            <w:tcW w:w="1094" w:type="dxa"/>
            <w:shd w:val="clear" w:color="auto" w:fill="auto"/>
            <w:vAlign w:val="center"/>
          </w:tcPr>
          <w:p w14:paraId="41D35AD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F8FDA7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壤污染防治法》第九十条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本条第一款规定的单位和委托人恶意串通，出具虚假报告，造成他人人身或者财产损害的，还应当与委托人承担连带责任。</w:t>
            </w:r>
          </w:p>
        </w:tc>
        <w:tc>
          <w:tcPr>
            <w:tcW w:w="1129" w:type="dxa"/>
            <w:shd w:val="clear" w:color="auto" w:fill="auto"/>
            <w:vAlign w:val="top"/>
          </w:tcPr>
          <w:p w14:paraId="0F85C48A">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5AE85B68">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E0AA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557" w:type="dxa"/>
            <w:shd w:val="clear" w:color="auto" w:fill="auto"/>
            <w:vAlign w:val="center"/>
          </w:tcPr>
          <w:p w14:paraId="495309B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76</w:t>
            </w:r>
          </w:p>
        </w:tc>
        <w:tc>
          <w:tcPr>
            <w:tcW w:w="2355" w:type="dxa"/>
            <w:shd w:val="clear" w:color="auto" w:fill="auto"/>
            <w:vAlign w:val="center"/>
          </w:tcPr>
          <w:p w14:paraId="7C3316F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对未单独收集、存放开发建设过程中剥离的表土等行为的行政处罚</w:t>
            </w:r>
          </w:p>
        </w:tc>
        <w:tc>
          <w:tcPr>
            <w:tcW w:w="1094" w:type="dxa"/>
            <w:shd w:val="clear" w:color="auto" w:fill="auto"/>
            <w:vAlign w:val="center"/>
          </w:tcPr>
          <w:p w14:paraId="545EEA8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90E56C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壤污染防治法》第九十一条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一）未单独收集、存放开发建设过程中剥离的表土的；（二）实施风险管控、修复活动对土壤、周边环境造成新的污染的；（三）转运污染土壤，未将运输时间、方式、线路和污染土壤数量、去向、最终处置措施等提前报所在地和接收地生态环境主管部门的；（四）未达到土壤污染风险评估报告确定的风险管控、修复目标的建设用地地块，开工建设与风险管控、修复无关的项目的。</w:t>
            </w:r>
          </w:p>
        </w:tc>
        <w:tc>
          <w:tcPr>
            <w:tcW w:w="1129" w:type="dxa"/>
            <w:shd w:val="clear" w:color="auto" w:fill="auto"/>
            <w:vAlign w:val="top"/>
          </w:tcPr>
          <w:p w14:paraId="2EE5AF44">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603607DD">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A2DA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834E22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77</w:t>
            </w:r>
          </w:p>
        </w:tc>
        <w:tc>
          <w:tcPr>
            <w:tcW w:w="2355" w:type="dxa"/>
            <w:shd w:val="clear" w:color="auto" w:fill="auto"/>
            <w:vAlign w:val="center"/>
          </w:tcPr>
          <w:p w14:paraId="1CBD902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对未按照规定实施后期管理行为的行政处罚</w:t>
            </w:r>
          </w:p>
        </w:tc>
        <w:tc>
          <w:tcPr>
            <w:tcW w:w="1094" w:type="dxa"/>
            <w:shd w:val="clear" w:color="auto" w:fill="auto"/>
            <w:vAlign w:val="center"/>
          </w:tcPr>
          <w:p w14:paraId="1BD5394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56C16B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壤污染防治法》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农业综合行政执法事项指导目录（2020年版）》第218项明确农用地污染后期管理的行政处罚主体为农业农村部门，此处的范围为建设用地）</w:t>
            </w:r>
          </w:p>
        </w:tc>
        <w:tc>
          <w:tcPr>
            <w:tcW w:w="1129" w:type="dxa"/>
            <w:shd w:val="clear" w:color="auto" w:fill="auto"/>
            <w:vAlign w:val="top"/>
          </w:tcPr>
          <w:p w14:paraId="7B1299EF">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5B55440E">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2FFF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2EADAE9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78</w:t>
            </w:r>
          </w:p>
        </w:tc>
        <w:tc>
          <w:tcPr>
            <w:tcW w:w="2355" w:type="dxa"/>
            <w:shd w:val="clear" w:color="auto" w:fill="auto"/>
            <w:vAlign w:val="center"/>
          </w:tcPr>
          <w:p w14:paraId="23298AE3">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对拒不配合检查，或者在接受检查时弄虚作假行为的行政处罚</w:t>
            </w:r>
          </w:p>
        </w:tc>
        <w:tc>
          <w:tcPr>
            <w:tcW w:w="1094" w:type="dxa"/>
            <w:shd w:val="clear" w:color="auto" w:fill="auto"/>
            <w:vAlign w:val="center"/>
          </w:tcPr>
          <w:p w14:paraId="563C557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657AB0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壤污染防治法》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农业综合行政执法事项指导目录（2020年版）》第219项明确农用地污染监督管理拒绝检查和弄虚作假的行政处罚主体为农业农村部门，此处的范围为建设用地）</w:t>
            </w:r>
          </w:p>
        </w:tc>
        <w:tc>
          <w:tcPr>
            <w:tcW w:w="1129" w:type="dxa"/>
            <w:shd w:val="clear" w:color="auto" w:fill="auto"/>
            <w:vAlign w:val="top"/>
          </w:tcPr>
          <w:p w14:paraId="1CDF9C5C">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58830EF7">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C82A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905464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79</w:t>
            </w:r>
          </w:p>
        </w:tc>
        <w:tc>
          <w:tcPr>
            <w:tcW w:w="2355" w:type="dxa"/>
            <w:shd w:val="clear" w:color="auto" w:fill="auto"/>
            <w:vAlign w:val="center"/>
          </w:tcPr>
          <w:p w14:paraId="43AB294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对未按照规定进行土壤污染状况调查等行为的行政处罚</w:t>
            </w:r>
          </w:p>
        </w:tc>
        <w:tc>
          <w:tcPr>
            <w:tcW w:w="1094" w:type="dxa"/>
            <w:shd w:val="clear" w:color="auto" w:fill="auto"/>
            <w:vAlign w:val="center"/>
          </w:tcPr>
          <w:p w14:paraId="7E30131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652F5E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壤污染防治法》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14:paraId="7195C59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固体废物污染环境防治条例（2019年修正）》第六十二条违反本条例第二十条规定，未按规定要求进行场地环境风险调查评估或者场地修复的，由县级以上生态环境行政主管部门责令限期改正，逾期未改正的，处五万元以上二十万元以下罚款。3.《陕西省煤炭石油天然气开发生态环境保护条例（2019年修订）》第四十六条违反本条例第三十一条规定，石油、天然气开发单位未按要求开展土壤污染状况调查、风险评估，实施风险管控和修复的，由县级以上生态环境行政主管部门或农业农村、自然资源、住房和城乡建设、林业等行政主管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农业综合行政执法事项指导目录（2020年版）》第220项明确农用地污染风险管控等（三）（四）（五）项的行政处罚主体为农业农村部门，此处生态环境部门对（三）（四）（五）项执法的范围为建设用地）</w:t>
            </w:r>
          </w:p>
        </w:tc>
        <w:tc>
          <w:tcPr>
            <w:tcW w:w="1129" w:type="dxa"/>
            <w:shd w:val="clear" w:color="auto" w:fill="auto"/>
            <w:vAlign w:val="top"/>
          </w:tcPr>
          <w:p w14:paraId="06DF4707">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6151B47E">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2213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52CCF8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80</w:t>
            </w:r>
          </w:p>
        </w:tc>
        <w:tc>
          <w:tcPr>
            <w:tcW w:w="2355" w:type="dxa"/>
            <w:shd w:val="clear" w:color="auto" w:fill="auto"/>
            <w:vAlign w:val="center"/>
          </w:tcPr>
          <w:p w14:paraId="70E1AF9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对未按照规定进行土壤污染状况调查等行为的行政强制</w:t>
            </w:r>
          </w:p>
        </w:tc>
        <w:tc>
          <w:tcPr>
            <w:tcW w:w="1094" w:type="dxa"/>
            <w:shd w:val="clear" w:color="auto" w:fill="auto"/>
            <w:vAlign w:val="center"/>
          </w:tcPr>
          <w:p w14:paraId="71168A2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41269C1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壤污染防治法》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三）未按照规定实施修复的；（四）风险管控、修复活动完成后，未另行委托有关单位对风险管控效果、修复效果进行评估的。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2.《陕西省煤炭石油天然气开发生态环境保护条例（2019年修订）》第四十六条违反本条例第三十一条规定，石油、天然气开发单位未按要求开展土壤污染状况调查、风险评估，实施风险管控和修复的，由县级以上生态环境行政主管部门或农业农村、自然资源、住房和城乡建设、林业等行政主管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农业综合行政执法事项指导目录（2020年版）》第220项明确农用地污染风险管控等（三）（四）（五）项的行政处罚主体为农业农村部门，此处生态环境部门对（三）（四）（五）项执法的范围为建设用地）</w:t>
            </w:r>
          </w:p>
        </w:tc>
        <w:tc>
          <w:tcPr>
            <w:tcW w:w="1129" w:type="dxa"/>
            <w:shd w:val="clear" w:color="auto" w:fill="auto"/>
            <w:vAlign w:val="top"/>
          </w:tcPr>
          <w:p w14:paraId="21B3E6DF">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31B947FB">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C4CC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35B421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81</w:t>
            </w:r>
          </w:p>
        </w:tc>
        <w:tc>
          <w:tcPr>
            <w:tcW w:w="2355" w:type="dxa"/>
            <w:shd w:val="clear" w:color="auto" w:fill="auto"/>
            <w:vAlign w:val="center"/>
          </w:tcPr>
          <w:p w14:paraId="1757E18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对土壤污染重点监管单位未按照规定将土壤污染防治工作方案报地方人民政府生态环境主管部门备案等行为的行政处罚</w:t>
            </w:r>
          </w:p>
        </w:tc>
        <w:tc>
          <w:tcPr>
            <w:tcW w:w="1094" w:type="dxa"/>
            <w:shd w:val="clear" w:color="auto" w:fill="auto"/>
            <w:vAlign w:val="center"/>
          </w:tcPr>
          <w:p w14:paraId="17BE627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E2EAD8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壤污染防治法》第九十五条违反本法规定，有下列行为之一的，由地方人民政府有关部门责令改正；拒不改正的，处一万元以上五万元以下的罚款：（一）土壤污染重点监管单位未按照规定将土壤污染防治工作方案报地方人民政府生态环境、工业和信息化主管部门备案的；（二）土壤污染责任人或者土地使用权人未按照规定将修复方案、效果评估报告报地方人民政府生态环境、农业农村、林业草原主管部门备案的；（三）土地使用权人未按照规定将土壤污染状况调查报告报地方人民政府生态环境主管部门备案的。（《农业综合行政执法事项指导目录（2020年版）》第221项明确第（二）项农用地污染修复方案、效果评估报告未向农业农村部门备案的行政处罚主体为农业农村部门，此处的生态环境部门的执法范围为建设用地）</w:t>
            </w:r>
          </w:p>
        </w:tc>
        <w:tc>
          <w:tcPr>
            <w:tcW w:w="1129" w:type="dxa"/>
            <w:shd w:val="clear" w:color="auto" w:fill="auto"/>
            <w:vAlign w:val="top"/>
          </w:tcPr>
          <w:p w14:paraId="336F9587">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74895B05">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FCEA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22C3C4E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82</w:t>
            </w:r>
          </w:p>
        </w:tc>
        <w:tc>
          <w:tcPr>
            <w:tcW w:w="2355" w:type="dxa"/>
            <w:shd w:val="clear" w:color="auto" w:fill="auto"/>
            <w:vAlign w:val="center"/>
          </w:tcPr>
          <w:p w14:paraId="5130BDB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对新建电厂兴建永久性储灰场对环境造成污染等行为的行政处罚</w:t>
            </w:r>
          </w:p>
        </w:tc>
        <w:tc>
          <w:tcPr>
            <w:tcW w:w="1094" w:type="dxa"/>
            <w:shd w:val="clear" w:color="auto" w:fill="auto"/>
            <w:vAlign w:val="center"/>
          </w:tcPr>
          <w:p w14:paraId="278B274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46C513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粉煤灰综合利用管理办法》第十一条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-2001）等相关要求。</w:t>
            </w:r>
          </w:p>
          <w:p w14:paraId="4B5B197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第二十三条新建电厂兴建永久性储灰场违反第十一条规定的，由国土资源等部门监督其限期整改。对环境造成污染的，由环境保护部门依法予以处罚。</w:t>
            </w:r>
          </w:p>
        </w:tc>
        <w:tc>
          <w:tcPr>
            <w:tcW w:w="1129" w:type="dxa"/>
            <w:shd w:val="clear" w:color="auto" w:fill="auto"/>
            <w:vAlign w:val="top"/>
          </w:tcPr>
          <w:p w14:paraId="7C49E759">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42A36183">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2A5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7630201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83</w:t>
            </w:r>
          </w:p>
        </w:tc>
        <w:tc>
          <w:tcPr>
            <w:tcW w:w="2355" w:type="dxa"/>
            <w:shd w:val="clear" w:color="auto" w:fill="auto"/>
            <w:vAlign w:val="center"/>
          </w:tcPr>
          <w:p w14:paraId="0C1D02D1">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对不设置危险废物识别标志等行为的行政处罚</w:t>
            </w:r>
          </w:p>
        </w:tc>
        <w:tc>
          <w:tcPr>
            <w:tcW w:w="1094" w:type="dxa"/>
            <w:shd w:val="clear" w:color="auto" w:fill="auto"/>
            <w:vAlign w:val="center"/>
          </w:tcPr>
          <w:p w14:paraId="41D2C9F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EC5A2B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二条违反本法规定，有下列行为之一，由生态环境主管部门责令改正，处以罚款，没收违法所得；情节严重的，报经有批准权的人民政府批准，可以责令停业或者关闭：（一）未按照规定设置危险废物识别标志的；（二）未按照国家有关规定制定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十）未采取相应防范措施，造成危险废物扬散、流失、渗漏或者其他环境污染的；（十一）在运输过程中沿途丢弃、遗撒危险废物的；（十二）未制定危险废物意外事故防范措施和应急预案的；（十三）未按照国家有关规定建立危险废物管理台账并如实记录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129" w:type="dxa"/>
            <w:shd w:val="clear" w:color="auto" w:fill="auto"/>
            <w:vAlign w:val="top"/>
          </w:tcPr>
          <w:p w14:paraId="5AB5B144">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1820C97C">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93A7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512643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84</w:t>
            </w:r>
          </w:p>
        </w:tc>
        <w:tc>
          <w:tcPr>
            <w:tcW w:w="2355" w:type="dxa"/>
            <w:shd w:val="clear" w:color="auto" w:fill="auto"/>
            <w:vAlign w:val="center"/>
          </w:tcPr>
          <w:p w14:paraId="3EB1B3D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对危险废物产生者不处置其产生的危险废物又不承担依法应当承担的处置费用行为的行政处罚</w:t>
            </w:r>
          </w:p>
        </w:tc>
        <w:tc>
          <w:tcPr>
            <w:tcW w:w="1094" w:type="dxa"/>
            <w:shd w:val="clear" w:color="auto" w:fill="auto"/>
            <w:vAlign w:val="center"/>
          </w:tcPr>
          <w:p w14:paraId="08CCE18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C19D39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三条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129" w:type="dxa"/>
            <w:shd w:val="clear" w:color="auto" w:fill="auto"/>
            <w:vAlign w:val="top"/>
          </w:tcPr>
          <w:p w14:paraId="6CAB1E47">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02D5EDDB">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0878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2DF401D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85</w:t>
            </w:r>
          </w:p>
        </w:tc>
        <w:tc>
          <w:tcPr>
            <w:tcW w:w="2355" w:type="dxa"/>
            <w:shd w:val="clear" w:color="auto" w:fill="auto"/>
            <w:vAlign w:val="center"/>
          </w:tcPr>
          <w:p w14:paraId="0AA0934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对造成固体废物污染环境事故行为的行政处罚</w:t>
            </w:r>
          </w:p>
        </w:tc>
        <w:tc>
          <w:tcPr>
            <w:tcW w:w="1094" w:type="dxa"/>
            <w:shd w:val="clear" w:color="auto" w:fill="auto"/>
            <w:vAlign w:val="center"/>
          </w:tcPr>
          <w:p w14:paraId="009A4F8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C41E690">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八条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595DB2E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突发环境事件调查处理办法》第十八条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发现国家行政机关及其工作人员、突发环境事件发生单位中由国家行政机关任命的人员涉嫌违法违纪的，环境保护主管部门应当依法及时向监察机关或者有关部门提出处分建议。</w:t>
            </w:r>
          </w:p>
        </w:tc>
        <w:tc>
          <w:tcPr>
            <w:tcW w:w="1129" w:type="dxa"/>
            <w:shd w:val="clear" w:color="auto" w:fill="auto"/>
            <w:vAlign w:val="top"/>
          </w:tcPr>
          <w:p w14:paraId="56E63785">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138FDCD9">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DDA2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3F83E3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86</w:t>
            </w:r>
          </w:p>
        </w:tc>
        <w:tc>
          <w:tcPr>
            <w:tcW w:w="2355" w:type="dxa"/>
            <w:shd w:val="clear" w:color="auto" w:fill="auto"/>
            <w:vAlign w:val="center"/>
          </w:tcPr>
          <w:p w14:paraId="0758007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对不处置危险废物的单位的行政强制</w:t>
            </w:r>
          </w:p>
        </w:tc>
        <w:tc>
          <w:tcPr>
            <w:tcW w:w="1094" w:type="dxa"/>
            <w:shd w:val="clear" w:color="auto" w:fill="auto"/>
            <w:vAlign w:val="center"/>
          </w:tcPr>
          <w:p w14:paraId="707CF26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00AEAA2D">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三条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129" w:type="dxa"/>
            <w:shd w:val="clear" w:color="auto" w:fill="auto"/>
            <w:vAlign w:val="top"/>
          </w:tcPr>
          <w:p w14:paraId="5302815F">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7F6A1701">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7B02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557" w:type="dxa"/>
            <w:shd w:val="clear" w:color="auto" w:fill="auto"/>
            <w:vAlign w:val="center"/>
          </w:tcPr>
          <w:p w14:paraId="162870E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87</w:t>
            </w:r>
          </w:p>
        </w:tc>
        <w:tc>
          <w:tcPr>
            <w:tcW w:w="2355" w:type="dxa"/>
            <w:shd w:val="clear" w:color="auto" w:fill="auto"/>
            <w:vAlign w:val="center"/>
          </w:tcPr>
          <w:p w14:paraId="12991E72">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对违法收集、贮存、运输、利用、处置的固体废物及设施、设备、场所、工具、物品的行政强制</w:t>
            </w:r>
          </w:p>
        </w:tc>
        <w:tc>
          <w:tcPr>
            <w:tcW w:w="1094" w:type="dxa"/>
            <w:shd w:val="clear" w:color="auto" w:fill="auto"/>
            <w:vAlign w:val="center"/>
          </w:tcPr>
          <w:p w14:paraId="306E983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554E8EE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二十七条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二）造成或者可能造成严重环境污染的。</w:t>
            </w:r>
          </w:p>
        </w:tc>
        <w:tc>
          <w:tcPr>
            <w:tcW w:w="1129" w:type="dxa"/>
            <w:shd w:val="clear" w:color="auto" w:fill="auto"/>
            <w:vAlign w:val="top"/>
          </w:tcPr>
          <w:p w14:paraId="0129BCD3">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7581484D">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2B4EB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98696E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88</w:t>
            </w:r>
          </w:p>
        </w:tc>
        <w:tc>
          <w:tcPr>
            <w:tcW w:w="2355" w:type="dxa"/>
            <w:shd w:val="clear" w:color="auto" w:fill="auto"/>
            <w:vAlign w:val="center"/>
          </w:tcPr>
          <w:p w14:paraId="53373680">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无许可证或者未按照许可证规定从事收集、贮存、利用、处置危险废物经营活动行为的行政处罚</w:t>
            </w:r>
          </w:p>
        </w:tc>
        <w:tc>
          <w:tcPr>
            <w:tcW w:w="1094" w:type="dxa"/>
            <w:shd w:val="clear" w:color="auto" w:fill="auto"/>
            <w:vAlign w:val="center"/>
          </w:tcPr>
          <w:p w14:paraId="78CB037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14DD3C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四条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1129" w:type="dxa"/>
            <w:shd w:val="clear" w:color="auto" w:fill="auto"/>
            <w:vAlign w:val="top"/>
          </w:tcPr>
          <w:p w14:paraId="5A163F95">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312D79F7">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61350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C5857B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89</w:t>
            </w:r>
          </w:p>
        </w:tc>
        <w:tc>
          <w:tcPr>
            <w:tcW w:w="2355" w:type="dxa"/>
            <w:shd w:val="clear" w:color="auto" w:fill="auto"/>
            <w:vAlign w:val="center"/>
          </w:tcPr>
          <w:p w14:paraId="2D0AB68B">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对未取得新化学物质登记证或者不按照登记证的规定生产或者进口新化学物质等行为的行政处罚</w:t>
            </w:r>
          </w:p>
        </w:tc>
        <w:tc>
          <w:tcPr>
            <w:tcW w:w="1094" w:type="dxa"/>
            <w:shd w:val="clear" w:color="auto" w:fill="auto"/>
            <w:vAlign w:val="center"/>
          </w:tcPr>
          <w:p w14:paraId="045A0F8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0D512FD">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新化学物质环境管理办法》第四十五条违反本办法规定，有下列行为之一的，由负有监督管理职责的地方环境保护部门责令改正，处一万元以上三万元以下罚款，并报环境保护部公告其违规行为，记载其不良记录：（一）拒绝或者阻碍环境保护部门监督检查，或者在接受监督检查时弄虚作假的；（二）未取得登记证或者不按照登记证的规定生产或者进口新化学物质的；（三）加工使用未取得登记证的新化学物质的；（四）未按登记证规定采取风险控制措施的；（五）将登记新化学物质转让给没有能力采取风险控制措施的加工使用者的。</w:t>
            </w:r>
          </w:p>
        </w:tc>
        <w:tc>
          <w:tcPr>
            <w:tcW w:w="1129" w:type="dxa"/>
            <w:shd w:val="clear" w:color="auto" w:fill="auto"/>
            <w:vAlign w:val="top"/>
          </w:tcPr>
          <w:p w14:paraId="34F6B137">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7EA00415">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61BC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37FC2FF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90</w:t>
            </w:r>
          </w:p>
        </w:tc>
        <w:tc>
          <w:tcPr>
            <w:tcW w:w="2355" w:type="dxa"/>
            <w:shd w:val="clear" w:color="auto" w:fill="auto"/>
            <w:vAlign w:val="center"/>
          </w:tcPr>
          <w:p w14:paraId="6C81A135">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对未按规定保存新化学物质的申报材料等行为的行政处罚</w:t>
            </w:r>
          </w:p>
        </w:tc>
        <w:tc>
          <w:tcPr>
            <w:tcW w:w="1094" w:type="dxa"/>
            <w:shd w:val="clear" w:color="auto" w:fill="auto"/>
            <w:vAlign w:val="center"/>
          </w:tcPr>
          <w:p w14:paraId="757BDAB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10017B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新化学物质环境管理办法》第四十六条违反本办法规定，有下列行为之一的，由负有监督管理职责的地方环境保护部门责令改正，处一万元以上三万元以下罚款：（一）未按规定向加工使用者传递风险控制信息的；（二）未按规定保存新化学物质的申报材料以及生产、进口活动实际情况等相关资料的；（三）将以科学研究以及工艺和产品的研究开发为目的生产或者进口的新化学物质用于其他目的或者未按规定管理的。</w:t>
            </w:r>
          </w:p>
        </w:tc>
        <w:tc>
          <w:tcPr>
            <w:tcW w:w="1129" w:type="dxa"/>
            <w:shd w:val="clear" w:color="auto" w:fill="auto"/>
            <w:vAlign w:val="top"/>
          </w:tcPr>
          <w:p w14:paraId="21654B4D">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0C82D206">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7408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57B05D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91</w:t>
            </w:r>
          </w:p>
        </w:tc>
        <w:tc>
          <w:tcPr>
            <w:tcW w:w="2355" w:type="dxa"/>
            <w:shd w:val="clear" w:color="auto" w:fill="auto"/>
            <w:vAlign w:val="center"/>
          </w:tcPr>
          <w:p w14:paraId="7C2B083E">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对病原微生物实验室未建立污染防治管理的规章制度等行为的行政处罚</w:t>
            </w:r>
          </w:p>
        </w:tc>
        <w:tc>
          <w:tcPr>
            <w:tcW w:w="1094" w:type="dxa"/>
            <w:shd w:val="clear" w:color="auto" w:fill="auto"/>
            <w:vAlign w:val="center"/>
          </w:tcPr>
          <w:p w14:paraId="460E966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11EA17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病原微生物实验室生物安全环境管理办法》第二十一条违反本办法有关规定，有下列情形之一的，由县级以上人民政府环境保护行政主管部门责令限期改正，给予警告；逾期不改正的，处1000元以下罚款：（一)未建立实验室污染防治管理的规章制度，或者未设置专（兼）职人员的；（二）未对产生的危险废物进行登记或者未保存登记资料的；（三）未制定环境污染应急预案的。违反本办法规定的其他行为，环境保护法律、行政法规已有处罚规定的，适用其规定。</w:t>
            </w:r>
          </w:p>
        </w:tc>
        <w:tc>
          <w:tcPr>
            <w:tcW w:w="1129" w:type="dxa"/>
            <w:shd w:val="clear" w:color="auto" w:fill="auto"/>
            <w:vAlign w:val="top"/>
          </w:tcPr>
          <w:p w14:paraId="407E465F">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70C231F8">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CE71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EE6E1D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92</w:t>
            </w:r>
          </w:p>
        </w:tc>
        <w:tc>
          <w:tcPr>
            <w:tcW w:w="2355" w:type="dxa"/>
            <w:shd w:val="clear" w:color="auto" w:fill="auto"/>
            <w:vAlign w:val="center"/>
          </w:tcPr>
          <w:p w14:paraId="21F7295E">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对无危险废物出口核准通知单或者不按照危险废物出口核准通知单出口危险废物行为的行政处罚</w:t>
            </w:r>
          </w:p>
        </w:tc>
        <w:tc>
          <w:tcPr>
            <w:tcW w:w="1094" w:type="dxa"/>
            <w:shd w:val="clear" w:color="auto" w:fill="auto"/>
            <w:vAlign w:val="center"/>
          </w:tcPr>
          <w:p w14:paraId="323626D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F24429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危险废物出口核准管理办法》第三条产生、收集、贮存、处置、利用危险废物的单位，向中华人民共和国境外《巴塞尔公约》缔约方出口危险废物，必须取得危险废物出口核准。本办法所称危险废物，是指列入国家危险废物名录或者根据国家规定的危险废物鉴别标准和鉴别方法认定的具有危险特性的固体废物。《巴塞尔公约》规定的“危险废物”和“其他废物”，以及进口缔约方或者过境缔约方立法确定的“危险废物”，其出口核准管理也适用本办法。第二十一条第一款违反本办法规定，无危险废物出口核准通知单或者不按照危险废物出口核准通知单出口危险废物的，由县级以上人民政府环境保护行政主管部门责令改正，并处3万元以下的罚款。</w:t>
            </w:r>
          </w:p>
        </w:tc>
        <w:tc>
          <w:tcPr>
            <w:tcW w:w="1129" w:type="dxa"/>
            <w:shd w:val="clear" w:color="auto" w:fill="auto"/>
            <w:vAlign w:val="top"/>
          </w:tcPr>
          <w:p w14:paraId="4AE93B17">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5680985E">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15F9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702A8B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93</w:t>
            </w:r>
          </w:p>
        </w:tc>
        <w:tc>
          <w:tcPr>
            <w:tcW w:w="2355" w:type="dxa"/>
            <w:shd w:val="clear" w:color="auto" w:fill="auto"/>
            <w:vAlign w:val="center"/>
          </w:tcPr>
          <w:p w14:paraId="1DAD6DD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对未按规定申领、填写危险废物转移联单等行为的行政处罚</w:t>
            </w:r>
          </w:p>
        </w:tc>
        <w:tc>
          <w:tcPr>
            <w:tcW w:w="1094" w:type="dxa"/>
            <w:shd w:val="clear" w:color="auto" w:fill="auto"/>
            <w:vAlign w:val="center"/>
          </w:tcPr>
          <w:p w14:paraId="7F5F779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367E8B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二条违反本法规定，有下列行为之一，由生态环境主管部门责令改正，处以罚款，没收违法所得；情节严重的，报经有批准权的人民政府批准，可以责令停业或者关闭：（一）未按照规定设置危险废物识别标志的；（二）未按照国家有关规定制定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十）未采取相应防范措施，造成危险废物扬散、流失、渗漏或者其他环境污染的；（十一）在运输过程中沿途丢弃、遗撒危险废物的；（十二）未制定危险废物意外事故防范措施和应急预案的；（十三）未按照国家有关规定建立危险废物管理台账并如实记录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129" w:type="dxa"/>
            <w:shd w:val="clear" w:color="auto" w:fill="auto"/>
            <w:vAlign w:val="top"/>
          </w:tcPr>
          <w:p w14:paraId="7909104E">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168315D1">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B387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3BD0378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94</w:t>
            </w:r>
          </w:p>
        </w:tc>
        <w:tc>
          <w:tcPr>
            <w:tcW w:w="2355" w:type="dxa"/>
            <w:shd w:val="clear" w:color="auto" w:fill="auto"/>
            <w:vAlign w:val="center"/>
          </w:tcPr>
          <w:p w14:paraId="05DF6A2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未按照国家有关规定制定危险废物管理计划或者申报危险废物有关资料等行为的行政处罚</w:t>
            </w:r>
          </w:p>
        </w:tc>
        <w:tc>
          <w:tcPr>
            <w:tcW w:w="1094" w:type="dxa"/>
            <w:shd w:val="clear" w:color="auto" w:fill="auto"/>
            <w:vAlign w:val="center"/>
          </w:tcPr>
          <w:p w14:paraId="6D8F8CB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41E15B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二条违反本法规定，有下列行为之一，由生态环境主管部门责令改正，处以罚款，没收违法所得；情节严重的，报经有批准权的人民政府批准，可以责令停业或者关闭：（二）未按照国家有关规定制定危险废物管理计划或者申报危险废物有关资料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129" w:type="dxa"/>
            <w:shd w:val="clear" w:color="auto" w:fill="auto"/>
            <w:vAlign w:val="top"/>
          </w:tcPr>
          <w:p w14:paraId="57CE513F">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06207D35">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48B7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A1483A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95</w:t>
            </w:r>
          </w:p>
        </w:tc>
        <w:tc>
          <w:tcPr>
            <w:tcW w:w="2355" w:type="dxa"/>
            <w:shd w:val="clear" w:color="auto" w:fill="auto"/>
            <w:vAlign w:val="center"/>
          </w:tcPr>
          <w:p w14:paraId="71ACA90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对未按规定向原发证机关申请办理危险废物经营许可证变更手续行为的行政处罚</w:t>
            </w:r>
          </w:p>
        </w:tc>
        <w:tc>
          <w:tcPr>
            <w:tcW w:w="1094" w:type="dxa"/>
            <w:shd w:val="clear" w:color="auto" w:fill="auto"/>
            <w:vAlign w:val="center"/>
          </w:tcPr>
          <w:p w14:paraId="3234B3B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ABD8A8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危险废物经营许可证管理办法》第十一条危险废物经营单位变更法人名称、法定代表人和住所的，应当自工商变更登记之日起15个工作日内，向原发证机关申请办理危险废物经营许可证变更手续。第二十二条违反本办法第十一条规定的，由县级以上地方人民政府环境保护主管部门责令限期改正，给予警告；逾期不改正的，由原发证机关暂扣危险废物经营许可证。</w:t>
            </w:r>
          </w:p>
        </w:tc>
        <w:tc>
          <w:tcPr>
            <w:tcW w:w="1129" w:type="dxa"/>
            <w:shd w:val="clear" w:color="auto" w:fill="auto"/>
            <w:vAlign w:val="top"/>
          </w:tcPr>
          <w:p w14:paraId="29D847B8">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3D46F1EF">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93E4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F0E912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96</w:t>
            </w:r>
          </w:p>
        </w:tc>
        <w:tc>
          <w:tcPr>
            <w:tcW w:w="2355" w:type="dxa"/>
            <w:shd w:val="clear" w:color="auto" w:fill="auto"/>
            <w:vAlign w:val="center"/>
          </w:tcPr>
          <w:p w14:paraId="3E49602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对未制定危险废物意外事故防范措施和应急预案等行为的行政处罚</w:t>
            </w:r>
          </w:p>
        </w:tc>
        <w:tc>
          <w:tcPr>
            <w:tcW w:w="1094" w:type="dxa"/>
            <w:shd w:val="clear" w:color="auto" w:fill="auto"/>
            <w:vAlign w:val="center"/>
          </w:tcPr>
          <w:p w14:paraId="7D38563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3721DC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二条违反本法规定，有下列行为之一，由生态环境主管部门责令改正，处以罚款，没收违法所得；情节严重的，报经有批准权的人民政府批准，可以责令停业或者关闭：（十二）未制定危险废物意外事故防范措施和应急预案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129" w:type="dxa"/>
            <w:shd w:val="clear" w:color="auto" w:fill="auto"/>
            <w:vAlign w:val="top"/>
          </w:tcPr>
          <w:p w14:paraId="5011FA6B">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45C98CCA">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E695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4589EB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97</w:t>
            </w:r>
          </w:p>
        </w:tc>
        <w:tc>
          <w:tcPr>
            <w:tcW w:w="2355" w:type="dxa"/>
            <w:shd w:val="clear" w:color="auto" w:fill="auto"/>
            <w:vAlign w:val="center"/>
          </w:tcPr>
          <w:p w14:paraId="7B4ED88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对未按照国家有关规定建立危险废物管理台账并如实记录行为的行政处罚</w:t>
            </w:r>
          </w:p>
        </w:tc>
        <w:tc>
          <w:tcPr>
            <w:tcW w:w="1094" w:type="dxa"/>
            <w:shd w:val="clear" w:color="auto" w:fill="auto"/>
            <w:vAlign w:val="center"/>
          </w:tcPr>
          <w:p w14:paraId="358AF38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0D2E61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二条违反本法规定，有下列行为之一，由生态环境主管部门责令改正，处以罚款，没收违法所得；情节严重的，报经有批准权的人民政府批准，可以责令停业或者关闭：（一）未按照规定设置危险废物识别标志的；（二）未按照国家有关规定制定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十）未采取相应防范措施，造成危险废物扬散、流失、渗漏或者其他环境污染的；（十一）在运输过程中沿途丢弃、遗撒危险废物的；（十二）未制定危险废物意外事故防范措施和应急预案的；（十三）未按照国家有关规定建立危险废物管理台账并如实记录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tc>
        <w:tc>
          <w:tcPr>
            <w:tcW w:w="1129" w:type="dxa"/>
            <w:shd w:val="clear" w:color="auto" w:fill="auto"/>
            <w:vAlign w:val="top"/>
          </w:tcPr>
          <w:p w14:paraId="54A721BC">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6CFD5CA5">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59E3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61F223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98</w:t>
            </w:r>
          </w:p>
        </w:tc>
        <w:tc>
          <w:tcPr>
            <w:tcW w:w="2355" w:type="dxa"/>
            <w:shd w:val="clear" w:color="auto" w:fill="auto"/>
            <w:vAlign w:val="center"/>
          </w:tcPr>
          <w:p w14:paraId="588A3C2E">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对危险废物经营单位未按要求执行经营情况记录簿制度行为的行政处罚</w:t>
            </w:r>
          </w:p>
        </w:tc>
        <w:tc>
          <w:tcPr>
            <w:tcW w:w="1094" w:type="dxa"/>
            <w:shd w:val="clear" w:color="auto" w:fill="auto"/>
            <w:vAlign w:val="center"/>
          </w:tcPr>
          <w:p w14:paraId="6E3AEF3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213E97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二条违反本法规定，有下列行为之一，由生态环境主管部门责令改正，处以罚款，没收违法所得；情节严重的，报经有批准权的人民政府批准，可以责令停业或者关闭：（一）未按照规定设置危险废物识别标志的；（二）未按照国家有关规定制定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十）未采取相应防范措施，造成危险废物扬散、流失、渗漏或者其他环境污染的；（十一）在运输过程中沿途丢弃、遗撒危险废物的；（十二）未制定危险废物意外事故防范措施和应急预案的；（十三）未按照国家有关规定建立危险废物管理台账并如实记录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1244663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第二十六条违反本办法第十八条规定的，由县级以上地方人民政府环境保护主管部门责令限期改正，给予警告；逾期不改正的，由原发证机关暂扣或者吊销危险废物经营许可证。</w:t>
            </w:r>
          </w:p>
        </w:tc>
        <w:tc>
          <w:tcPr>
            <w:tcW w:w="1129" w:type="dxa"/>
            <w:shd w:val="clear" w:color="auto" w:fill="auto"/>
            <w:vAlign w:val="top"/>
          </w:tcPr>
          <w:p w14:paraId="5D3767FF">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5E1A359C">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C515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36CBF4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99</w:t>
            </w:r>
          </w:p>
        </w:tc>
        <w:tc>
          <w:tcPr>
            <w:tcW w:w="2355" w:type="dxa"/>
            <w:shd w:val="clear" w:color="auto" w:fill="auto"/>
            <w:vAlign w:val="center"/>
          </w:tcPr>
          <w:p w14:paraId="7972354E">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对未按规定与处置单位签订接收合同，并将收集的废矿物油和废镉镍电池进行处置行为的行政处罚</w:t>
            </w:r>
          </w:p>
        </w:tc>
        <w:tc>
          <w:tcPr>
            <w:tcW w:w="1094" w:type="dxa"/>
            <w:shd w:val="clear" w:color="auto" w:fill="auto"/>
            <w:vAlign w:val="center"/>
          </w:tcPr>
          <w:p w14:paraId="5854B5B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E36FF3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危险废物经营许可证管理办法》第二十条领取危险废物收集经营许可证的单位，应当与处置单位签订接收合同，并将收集的废矿物油和废镉镍电池在90个工作日内提供或者委托给处置单位进行处置。第二十七条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1129" w:type="dxa"/>
            <w:shd w:val="clear" w:color="auto" w:fill="auto"/>
            <w:vAlign w:val="top"/>
          </w:tcPr>
          <w:p w14:paraId="012CE431">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shd w:val="clear" w:color="auto" w:fill="auto"/>
            <w:vAlign w:val="top"/>
          </w:tcPr>
          <w:p w14:paraId="0364C129">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28611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428753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100</w:t>
            </w:r>
          </w:p>
        </w:tc>
        <w:tc>
          <w:tcPr>
            <w:tcW w:w="2355" w:type="dxa"/>
            <w:shd w:val="clear" w:color="auto" w:fill="auto"/>
            <w:vAlign w:val="center"/>
          </w:tcPr>
          <w:p w14:paraId="5CF6DB8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对未按照规定报告危险化学品企业相关信息行为的行政处罚</w:t>
            </w:r>
          </w:p>
        </w:tc>
        <w:tc>
          <w:tcPr>
            <w:tcW w:w="1094" w:type="dxa"/>
            <w:shd w:val="clear" w:color="auto" w:fill="auto"/>
            <w:vAlign w:val="center"/>
          </w:tcPr>
          <w:p w14:paraId="30C9E20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E84DB1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危险化学品安全管理条例》第八十一条第一款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第三款生产实施重点环境管理的危险化学品的企业或者使用实施重点环境管理的危险化学品从事生产的企业未按照规定将相关信息向环境保护主管部门报告的，由环境保护主管部门依照本条第一款的规定予以处罚。者保存销售记录和相关材料的时间少于1年的；（七）剧毒化学品、易制爆危险化学品的销售企业、购买单位未在规定的时限内将所销售、购买的剧毒化学品、易制爆危险化学品的品种、数量以及流向信息报所在地县级人民政府公安机关备案的；（八）使用剧毒化学品、易制爆危险化学品的单位依照本条例规定转让其购买的剧毒化学品、易制爆危险化学品，未将有关情况向所在地县级人民政府公安机关报告的。第三款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1129" w:type="dxa"/>
          </w:tcPr>
          <w:p w14:paraId="097A3FD2">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0392500">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E4E5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7C5867D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101</w:t>
            </w:r>
          </w:p>
        </w:tc>
        <w:tc>
          <w:tcPr>
            <w:tcW w:w="2355" w:type="dxa"/>
            <w:shd w:val="clear" w:color="auto" w:fill="auto"/>
            <w:vAlign w:val="center"/>
          </w:tcPr>
          <w:p w14:paraId="41D59FFB">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对未按规定备案危险化学品生产装置、储存设施以及库存危险化学品的处置方案行为的行政处罚</w:t>
            </w:r>
          </w:p>
        </w:tc>
        <w:tc>
          <w:tcPr>
            <w:tcW w:w="1094" w:type="dxa"/>
            <w:shd w:val="clear" w:color="auto" w:fill="auto"/>
            <w:vAlign w:val="center"/>
          </w:tcPr>
          <w:p w14:paraId="40491A8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58F2680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危险化学品安全管理条例》第二十七条生产、储存危险化学品的单位转产、停产、停业或者解散的，应当采取有效措施，及时、妥善处置其危险化学品生产装置、储存设施以及库存的危险化学品，不得弃危险化学品；处置方案应当报所在地县级人民政府安全生产监督管理部门、工业和信息化主管部门、环保护主管部门和公安机关备案。安全生产监督管理部门应当会同环境保护主管部门和公安机关对处置情况进行监督检查，发现未依照规定处置的，应当责令其立即处置。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1129" w:type="dxa"/>
          </w:tcPr>
          <w:p w14:paraId="781C7C19">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5602105C">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3D35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DF4EE2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102</w:t>
            </w:r>
          </w:p>
        </w:tc>
        <w:tc>
          <w:tcPr>
            <w:tcW w:w="2355" w:type="dxa"/>
            <w:shd w:val="clear" w:color="auto" w:fill="auto"/>
            <w:vAlign w:val="center"/>
          </w:tcPr>
          <w:p w14:paraId="30A524A4">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对医疗卫生机构、医疗废物集中处置单位未建立、健全医疗废物管理制度等行为的行政处罚</w:t>
            </w:r>
          </w:p>
        </w:tc>
        <w:tc>
          <w:tcPr>
            <w:tcW w:w="1094" w:type="dxa"/>
            <w:shd w:val="clear" w:color="auto" w:fill="auto"/>
            <w:vAlign w:val="center"/>
          </w:tcPr>
          <w:p w14:paraId="1BD4D13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3BE18E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医疗废物管理条例》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14:paraId="584E84F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医疗废物管理行政处罚办法》第三条医疗废物集中处置单位有《条例》第四十五条规定的下列情形之一的，由县级以上地方人民政府环境保护行政主管部门责令限期改正，给予警告；逾期不改正的，处2000元以上5000元以下的罚款：（一）未建立、健全医疗废物管理制度，或者未设置监控部门或者专（兼）职人员的；（二）未对有关人员进行相关法律和专业技术、安全防护以及紧急处理等知识培训的；（三）未对医疗废物进行登记或者未保存登记资料的；（四）对使用后的医疗废物运送车辆未在指定地点及时进行消毒和清洁的；（五）未及时收集、运送医疗废物的；（六）未定期对医疗废物处置设施的污染防治和卫生学效果进行检测、评价，或者未将检测、评价效果存档、报告的。</w:t>
            </w:r>
          </w:p>
        </w:tc>
        <w:tc>
          <w:tcPr>
            <w:tcW w:w="1129" w:type="dxa"/>
          </w:tcPr>
          <w:p w14:paraId="76BD8B60">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6942C206">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9A72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22BCE37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103</w:t>
            </w:r>
          </w:p>
        </w:tc>
        <w:tc>
          <w:tcPr>
            <w:tcW w:w="2355" w:type="dxa"/>
            <w:shd w:val="clear" w:color="auto" w:fill="auto"/>
            <w:vAlign w:val="center"/>
          </w:tcPr>
          <w:p w14:paraId="00AE4F7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对医疗卫生机构、医疗废物集中处置单位贮存设施或者设备不符合环境保护、卫生要求等行为的行政处罚</w:t>
            </w:r>
          </w:p>
        </w:tc>
        <w:tc>
          <w:tcPr>
            <w:tcW w:w="1094" w:type="dxa"/>
            <w:shd w:val="clear" w:color="auto" w:fill="auto"/>
            <w:vAlign w:val="center"/>
          </w:tcPr>
          <w:p w14:paraId="650BA80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825222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14:paraId="2C4E9B1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医疗废物管理行政处罚办法》第六条医疗废物集中处置单位有《条例》第四十六条规定的下列情形之一的，由县级以上地方人民政府环境保护行政主管部门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的；（四）未安装污染物排放在线监控装置或者监控装置未经常处于正常运行状态的。</w:t>
            </w:r>
          </w:p>
        </w:tc>
        <w:tc>
          <w:tcPr>
            <w:tcW w:w="1129" w:type="dxa"/>
          </w:tcPr>
          <w:p w14:paraId="69067E07">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49FB917">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1794A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357CD9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104</w:t>
            </w:r>
          </w:p>
        </w:tc>
        <w:tc>
          <w:tcPr>
            <w:tcW w:w="2355" w:type="dxa"/>
            <w:shd w:val="clear" w:color="auto" w:fill="auto"/>
            <w:vAlign w:val="center"/>
          </w:tcPr>
          <w:p w14:paraId="54B10B5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对医疗卫生机构、医疗废物集中处置单位在运送过程中丢弃医疗废物等行为的行政处罚</w:t>
            </w:r>
          </w:p>
        </w:tc>
        <w:tc>
          <w:tcPr>
            <w:tcW w:w="1094" w:type="dxa"/>
            <w:shd w:val="clear" w:color="auto" w:fill="auto"/>
            <w:vAlign w:val="center"/>
          </w:tcPr>
          <w:p w14:paraId="71B17BC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905DFB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二条违反本法规定，有下列行为之一，由生态环境主管部门责令改正，处以罚款，没收违法所得；情节严重的，报经有批准权的人民政府批准，可以责令停业或者关闭：（一）未按照规定设置危险废物识别标志的；（二）未按照国家有关规定制定危险废物管理计划或者申报危险废物有关资料的；（三）擅自倾倒、堆放危险废物的；（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十）未采取相应防范措施，造成危险废物扬散、流失、渗漏或者其他环境污染的；（十一）在运输过程中沿途丢弃、遗撒危险废物的；（十二）未制定危险废物意外事故防范措施和应急预案的；（十三）未按照国家有关规定建立危险废物管理台账并如实记录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7C7256B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14:paraId="1AD016F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医疗废物管理行政处罚办法》第七条第二款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应变更为：应按照《中华人民共和国固体废物污染环境防第一百一十二条的相关规定处罚。）治法》【2020年修订】第八条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应变更为：应按照《中华人民共和国固体废物污染环境防治法》【2020年修订】第一百一十二条的相关规定处罚。）第九条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应变更为：应按照《中华人民共和国固体废物污染环境防治法》【2020年修订】第一百一十二条的相关规定处十万元以上一百万元以下的罚款。）第十条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一）未执行危险废物转移联单管理制度的；（二）将医疗废物交给或委托给未取得经营许可证的单位或者个人收集、运送、贮存、处置的。（应变更为：应按照《中华人民共和国固体废物污染环境防治法》【2020年修订】第一百一十二条的相关规定处罚。）</w:t>
            </w:r>
          </w:p>
        </w:tc>
        <w:tc>
          <w:tcPr>
            <w:tcW w:w="1129" w:type="dxa"/>
          </w:tcPr>
          <w:p w14:paraId="552557E6">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4C120522">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2088E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351794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105</w:t>
            </w:r>
          </w:p>
        </w:tc>
        <w:tc>
          <w:tcPr>
            <w:tcW w:w="2355" w:type="dxa"/>
            <w:shd w:val="clear" w:color="auto" w:fill="auto"/>
            <w:vAlign w:val="center"/>
          </w:tcPr>
          <w:p w14:paraId="006170D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对医疗卫生机构、医疗废物集中处置单位发生医疗废物流失、泄漏、扩散时，未采取紧急处理措施等行为的行政处罚</w:t>
            </w:r>
          </w:p>
        </w:tc>
        <w:tc>
          <w:tcPr>
            <w:tcW w:w="1094" w:type="dxa"/>
            <w:shd w:val="clear" w:color="auto" w:fill="auto"/>
            <w:vAlign w:val="center"/>
          </w:tcPr>
          <w:p w14:paraId="6334750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5B4566E0">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14:paraId="1DF3A14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医疗废物管理行政处罚办法》第十一条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c>
          <w:tcPr>
            <w:tcW w:w="1129" w:type="dxa"/>
          </w:tcPr>
          <w:p w14:paraId="74728FB0">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6926E626">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5092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347F87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106</w:t>
            </w:r>
          </w:p>
        </w:tc>
        <w:tc>
          <w:tcPr>
            <w:tcW w:w="2355" w:type="dxa"/>
            <w:shd w:val="clear" w:color="auto" w:fill="auto"/>
            <w:vAlign w:val="center"/>
          </w:tcPr>
          <w:p w14:paraId="4091726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对不具备集中处置医疗废物条件的农村，医疗机构未按要求处置医疗废物的行政处罚</w:t>
            </w:r>
          </w:p>
        </w:tc>
        <w:tc>
          <w:tcPr>
            <w:tcW w:w="1094" w:type="dxa"/>
            <w:shd w:val="clear" w:color="auto" w:fill="auto"/>
            <w:vAlign w:val="center"/>
          </w:tcPr>
          <w:p w14:paraId="7B3C361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A583D90">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7D4C970D">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医疗废物管理行政处罚办法》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1129" w:type="dxa"/>
          </w:tcPr>
          <w:p w14:paraId="09EB5768">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319D9108">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6933A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88BF74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107</w:t>
            </w:r>
          </w:p>
        </w:tc>
        <w:tc>
          <w:tcPr>
            <w:tcW w:w="2355" w:type="dxa"/>
            <w:shd w:val="clear" w:color="auto" w:fill="auto"/>
            <w:vAlign w:val="center"/>
          </w:tcPr>
          <w:p w14:paraId="3FAD6D7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对涉嫌违反规定的场所、设备、运输工具和物品的行政强制</w:t>
            </w:r>
          </w:p>
        </w:tc>
        <w:tc>
          <w:tcPr>
            <w:tcW w:w="1094" w:type="dxa"/>
            <w:shd w:val="clear" w:color="auto" w:fill="auto"/>
            <w:vAlign w:val="center"/>
          </w:tcPr>
          <w:p w14:paraId="0F35F89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6C7507B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1.《医疗废物管理条例》第三十九条第四项卫生行政主管部门、环境保护行政主管部门履行监督检查职责时，有权采取下列措施：（四）查封或者暂扣涉嫌违反本条例规定的场所、设备、运输工具和物品；</w:t>
            </w:r>
          </w:p>
        </w:tc>
        <w:tc>
          <w:tcPr>
            <w:tcW w:w="1129" w:type="dxa"/>
          </w:tcPr>
          <w:p w14:paraId="65B34FB6">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1752650F">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54FC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9DB291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108</w:t>
            </w:r>
          </w:p>
        </w:tc>
        <w:tc>
          <w:tcPr>
            <w:tcW w:w="2355" w:type="dxa"/>
            <w:shd w:val="clear" w:color="auto" w:fill="auto"/>
            <w:vAlign w:val="center"/>
          </w:tcPr>
          <w:p w14:paraId="7770283B">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对无证或不按照经营许可证规定从事收集、贮存、利用、处置危险废物经营活动的行政处罚</w:t>
            </w:r>
          </w:p>
        </w:tc>
        <w:tc>
          <w:tcPr>
            <w:tcW w:w="1094" w:type="dxa"/>
            <w:shd w:val="clear" w:color="auto" w:fill="auto"/>
            <w:vAlign w:val="center"/>
          </w:tcPr>
          <w:p w14:paraId="345EF52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81F9BE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四条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14:paraId="6F4D6BF1">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危险废物经营许可证管理办法》第十五条禁止无经营许可证或者不按经营许可证规定从事危险废物收集、贮存、处置经营活动。禁止从中华人民共和国境外进口或者经中华人民共和国过境转移电子类危险废物。禁止将危险废物提供或者委托给无经营许可证的单位从事收集、贮存、处置经营活动。禁止伪造、变造、转让危险废物经营许可证。第二十五条违反本办法第十五条第一款、第二款、第三款规定的，依照《中华人民共和国固体废物污染环境防治法》的规定予以处罚。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c>
          <w:tcPr>
            <w:tcW w:w="1129" w:type="dxa"/>
          </w:tcPr>
          <w:p w14:paraId="552755A6">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77C86701">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F946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557" w:type="dxa"/>
            <w:shd w:val="clear" w:color="auto" w:fill="auto"/>
            <w:vAlign w:val="center"/>
          </w:tcPr>
          <w:p w14:paraId="0AB009E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109</w:t>
            </w:r>
          </w:p>
        </w:tc>
        <w:tc>
          <w:tcPr>
            <w:tcW w:w="2355" w:type="dxa"/>
            <w:shd w:val="clear" w:color="auto" w:fill="auto"/>
            <w:vAlign w:val="center"/>
          </w:tcPr>
          <w:p w14:paraId="78F652E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对未取得废弃电器电子产品处理资格擅自从事废弃电器电子产品处理活动的行政处罚</w:t>
            </w:r>
          </w:p>
        </w:tc>
        <w:tc>
          <w:tcPr>
            <w:tcW w:w="1094" w:type="dxa"/>
            <w:shd w:val="clear" w:color="auto" w:fill="auto"/>
            <w:vAlign w:val="center"/>
          </w:tcPr>
          <w:p w14:paraId="1CF9DE9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C070C1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废弃电器电子产品回收处理管理条例》第二十八条违反本条例规定，未取得废弃电器电子产品处理资格擅自从事废弃电器电子产品处理活动的，由县级以上人民政府生态环境主管部门责令停业、关闭，没收违法所得，并处5万元以上50万元以下的罚款。</w:t>
            </w:r>
          </w:p>
        </w:tc>
        <w:tc>
          <w:tcPr>
            <w:tcW w:w="1129" w:type="dxa"/>
          </w:tcPr>
          <w:p w14:paraId="22E890D6">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0E7CB2EA">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38CC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4404F30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110</w:t>
            </w:r>
          </w:p>
        </w:tc>
        <w:tc>
          <w:tcPr>
            <w:tcW w:w="2355" w:type="dxa"/>
            <w:shd w:val="clear" w:color="auto" w:fill="auto"/>
            <w:vAlign w:val="center"/>
          </w:tcPr>
          <w:p w14:paraId="5906F5C2">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对采用国家明令淘汰的技术和工艺处理废弃电器电子产品的行政处罚</w:t>
            </w:r>
          </w:p>
        </w:tc>
        <w:tc>
          <w:tcPr>
            <w:tcW w:w="1094" w:type="dxa"/>
            <w:shd w:val="clear" w:color="auto" w:fill="auto"/>
            <w:vAlign w:val="center"/>
          </w:tcPr>
          <w:p w14:paraId="2A0F6A0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70AF49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废弃电器电子产品回收处理管理条例》第二十九条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1129" w:type="dxa"/>
          </w:tcPr>
          <w:p w14:paraId="0BE2EC62">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41E5FAEF">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2583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9F872F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111</w:t>
            </w:r>
          </w:p>
        </w:tc>
        <w:tc>
          <w:tcPr>
            <w:tcW w:w="2355" w:type="dxa"/>
            <w:shd w:val="clear" w:color="auto" w:fill="auto"/>
            <w:vAlign w:val="center"/>
          </w:tcPr>
          <w:p w14:paraId="0415A19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对处理废弃电器电子产品造成环境污染的行政处罚</w:t>
            </w:r>
          </w:p>
        </w:tc>
        <w:tc>
          <w:tcPr>
            <w:tcW w:w="1094" w:type="dxa"/>
            <w:shd w:val="clear" w:color="auto" w:fill="auto"/>
            <w:vAlign w:val="center"/>
          </w:tcPr>
          <w:p w14:paraId="07B9339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445EB0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一十八条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2.《废弃电器电子产品回收处理管理条例》第三十条处理废弃电器电子产品造成环境污染的，由县级以上人民政府生态环境主管部门按照固体废物污染环境防治的有关规定予以处罚。</w:t>
            </w:r>
          </w:p>
        </w:tc>
        <w:tc>
          <w:tcPr>
            <w:tcW w:w="1129" w:type="dxa"/>
          </w:tcPr>
          <w:p w14:paraId="08218678">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18FAC64A">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0A9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4F1C82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112</w:t>
            </w:r>
          </w:p>
        </w:tc>
        <w:tc>
          <w:tcPr>
            <w:tcW w:w="2355" w:type="dxa"/>
            <w:shd w:val="clear" w:color="auto" w:fill="auto"/>
            <w:vAlign w:val="center"/>
          </w:tcPr>
          <w:p w14:paraId="7CDC3863">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对废弃电器电子产品回收处理企业未建立废弃电器电子产品的数据信息管理系统等行为的行政处罚</w:t>
            </w:r>
          </w:p>
        </w:tc>
        <w:tc>
          <w:tcPr>
            <w:tcW w:w="1094" w:type="dxa"/>
            <w:shd w:val="clear" w:color="auto" w:fill="auto"/>
            <w:vAlign w:val="center"/>
          </w:tcPr>
          <w:p w14:paraId="7063E57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74E01E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废弃电器电子产品回收处理管理条例》第三十一条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tc>
        <w:tc>
          <w:tcPr>
            <w:tcW w:w="1129" w:type="dxa"/>
          </w:tcPr>
          <w:p w14:paraId="70EFCBCC">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1B27C54">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0D4B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3314ACE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113</w:t>
            </w:r>
          </w:p>
        </w:tc>
        <w:tc>
          <w:tcPr>
            <w:tcW w:w="2355" w:type="dxa"/>
            <w:shd w:val="clear" w:color="auto" w:fill="auto"/>
            <w:vAlign w:val="center"/>
          </w:tcPr>
          <w:p w14:paraId="4349A052">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对废弃电器电子产品回收处理企业未建立日常环境监测制度等行为的行政处罚</w:t>
            </w:r>
          </w:p>
        </w:tc>
        <w:tc>
          <w:tcPr>
            <w:tcW w:w="1094" w:type="dxa"/>
            <w:shd w:val="clear" w:color="auto" w:fill="auto"/>
            <w:vAlign w:val="center"/>
          </w:tcPr>
          <w:p w14:paraId="2581FE6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7701B1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废弃电器电子产品回收处理管理条例》第三十二条违反本条例规定，处理企业未建立日常环境监测制度或者未开展日常环境监测的，由县级以上人民政府生态环境主管部门责令限期改正，可以处5万元以下的罚款。</w:t>
            </w:r>
          </w:p>
        </w:tc>
        <w:tc>
          <w:tcPr>
            <w:tcW w:w="1129" w:type="dxa"/>
          </w:tcPr>
          <w:p w14:paraId="2235663A">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3FEBCDFF">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3C54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3BE5F15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114</w:t>
            </w:r>
          </w:p>
        </w:tc>
        <w:tc>
          <w:tcPr>
            <w:tcW w:w="2355" w:type="dxa"/>
            <w:shd w:val="clear" w:color="auto" w:fill="auto"/>
            <w:vAlign w:val="center"/>
          </w:tcPr>
          <w:p w14:paraId="1C31C03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对医疗卫生机构、医疗废物集中处置单位造成环境污染事故的行政处罚</w:t>
            </w:r>
          </w:p>
        </w:tc>
        <w:tc>
          <w:tcPr>
            <w:tcW w:w="1094" w:type="dxa"/>
            <w:shd w:val="clear" w:color="auto" w:fill="auto"/>
            <w:vAlign w:val="center"/>
          </w:tcPr>
          <w:p w14:paraId="663090F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BDA5C10">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14:paraId="72BD3C1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四十八条医疗卫生机构违反本条例规定，将未达到国家规定标准的污水、传染病病人或者疑似传病病人的排泄物排入城市排水管网的，由县级以上地方人民政府建设行政主管部门责令限期改正，给予警告，并处5000元以上1万元以下的罚款；逾期不改正的，处1万元以上3万元以下的罚款；造成传染病播或者环境污染事故的，由原发证部门暂扣或者吊销执业许可证件；构成犯罪的，依法追究刑事责任。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14:paraId="7CF07EE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10C6FC0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医疗废物管理行政处罚办法》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p w14:paraId="10290A4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固体废物污染环境防治法》（2020）第一百一十八条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1129" w:type="dxa"/>
          </w:tcPr>
          <w:p w14:paraId="21CB12B7">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57098B29">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EAEC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57" w:type="dxa"/>
            <w:shd w:val="clear" w:color="auto" w:fill="auto"/>
            <w:vAlign w:val="center"/>
          </w:tcPr>
          <w:p w14:paraId="2EE2565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115</w:t>
            </w:r>
          </w:p>
        </w:tc>
        <w:tc>
          <w:tcPr>
            <w:tcW w:w="2355" w:type="dxa"/>
            <w:shd w:val="clear" w:color="auto" w:fill="auto"/>
            <w:vAlign w:val="center"/>
          </w:tcPr>
          <w:p w14:paraId="3D5BCB1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对伪造、变造废弃电器电子产品处理资格证书等行为的行政处罚</w:t>
            </w:r>
          </w:p>
        </w:tc>
        <w:tc>
          <w:tcPr>
            <w:tcW w:w="1094" w:type="dxa"/>
            <w:shd w:val="clear" w:color="auto" w:fill="auto"/>
            <w:vAlign w:val="center"/>
          </w:tcPr>
          <w:p w14:paraId="58147C6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E3034E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废弃电器电子产品处理资格许可管理办法》第二十四条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1129" w:type="dxa"/>
          </w:tcPr>
          <w:p w14:paraId="2D318626">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55AC0B30">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15B7E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2FD2A6F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116</w:t>
            </w:r>
          </w:p>
        </w:tc>
        <w:tc>
          <w:tcPr>
            <w:tcW w:w="2355" w:type="dxa"/>
            <w:shd w:val="clear" w:color="auto" w:fill="auto"/>
            <w:vAlign w:val="center"/>
          </w:tcPr>
          <w:p w14:paraId="14B20C61">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对贮存、拆解、利用、处置电子废物的作业场所不符合要求等行为的行政处罚</w:t>
            </w:r>
          </w:p>
        </w:tc>
        <w:tc>
          <w:tcPr>
            <w:tcW w:w="1094" w:type="dxa"/>
            <w:shd w:val="clear" w:color="auto" w:fill="auto"/>
            <w:vAlign w:val="center"/>
          </w:tcPr>
          <w:p w14:paraId="0C1CF84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B3C509D">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电子废物污染环境防治管理办法》第二十一条违反本办法规定，有下列行为之一的，由所在地县级以上人民政府环境保护行政主管部门责令限期整改，并处3万元以下罚款：（一)将未完全拆解、利用或者处置的电子废物提供或者委托给列入名录（包括临时名录）且具有相应经营范围的拆解利用处置单位（包括个体工商户）以外的单位或者个人从事拆解、利用、处置活动的；（二）拆解、利用和处置电子废物不符合有关电子废物污染防治的相关标准、技术规范和技术政策的要求，或者违反本办法规定的禁止性技术、工艺、设备要求的；（三）贮存、拆解、利用、处置电子废物的作业场所不符合要求的；（四）未按规定记录经营情况、日常环境监测数据、所产生工业电子废物的有关情况等，或者环境监测数据、经营情况记录弄虚作假的；（五）未按培训制度和计划进行培训的；（六）贮存电子废物超过一年的。</w:t>
            </w:r>
          </w:p>
        </w:tc>
        <w:tc>
          <w:tcPr>
            <w:tcW w:w="1129" w:type="dxa"/>
          </w:tcPr>
          <w:p w14:paraId="77D3CF37">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3CA2AC3C">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13338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44416F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117</w:t>
            </w:r>
          </w:p>
        </w:tc>
        <w:tc>
          <w:tcPr>
            <w:tcW w:w="2355" w:type="dxa"/>
            <w:shd w:val="clear" w:color="auto" w:fill="auto"/>
            <w:vAlign w:val="center"/>
          </w:tcPr>
          <w:p w14:paraId="3586E5A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对从事畜禽规模养殖未按照国家有关规定收集、贮存、处置畜禽粪便，造成环境污染的行政处罚</w:t>
            </w:r>
          </w:p>
        </w:tc>
        <w:tc>
          <w:tcPr>
            <w:tcW w:w="1094" w:type="dxa"/>
            <w:shd w:val="clear" w:color="auto" w:fill="auto"/>
            <w:vAlign w:val="center"/>
          </w:tcPr>
          <w:p w14:paraId="7DB0EFA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B5D1581">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129" w:type="dxa"/>
          </w:tcPr>
          <w:p w14:paraId="1F76BC83">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7E94378">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CA84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E0FC7F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118</w:t>
            </w:r>
          </w:p>
        </w:tc>
        <w:tc>
          <w:tcPr>
            <w:tcW w:w="2355" w:type="dxa"/>
            <w:shd w:val="clear" w:color="auto" w:fill="auto"/>
            <w:vAlign w:val="center"/>
          </w:tcPr>
          <w:p w14:paraId="0475DE3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对在禁止养殖区域内建设畜禽养殖场、养殖小区的行政处罚</w:t>
            </w:r>
          </w:p>
        </w:tc>
        <w:tc>
          <w:tcPr>
            <w:tcW w:w="1094" w:type="dxa"/>
            <w:shd w:val="clear" w:color="auto" w:fill="auto"/>
            <w:vAlign w:val="center"/>
          </w:tcPr>
          <w:p w14:paraId="522EF00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5B32C8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畜禽规模养殖污染防治条例》第三十七条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1129" w:type="dxa"/>
          </w:tcPr>
          <w:p w14:paraId="7C911185">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776C8E9C">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657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FAA724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119</w:t>
            </w:r>
          </w:p>
        </w:tc>
        <w:tc>
          <w:tcPr>
            <w:tcW w:w="2355" w:type="dxa"/>
            <w:shd w:val="clear" w:color="auto" w:fill="auto"/>
            <w:vAlign w:val="center"/>
          </w:tcPr>
          <w:p w14:paraId="589D7B1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对未建设畜禽养殖污染防治配套设施等行为的行政处罚</w:t>
            </w:r>
          </w:p>
        </w:tc>
        <w:tc>
          <w:tcPr>
            <w:tcW w:w="1094" w:type="dxa"/>
            <w:shd w:val="clear" w:color="auto" w:fill="auto"/>
            <w:vAlign w:val="center"/>
          </w:tcPr>
          <w:p w14:paraId="007C468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EEFE94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畜禽规模养殖污染防治条例》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1129" w:type="dxa"/>
          </w:tcPr>
          <w:p w14:paraId="1F8B18C4">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D4029E2">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EA81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29719ED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120</w:t>
            </w:r>
          </w:p>
        </w:tc>
        <w:tc>
          <w:tcPr>
            <w:tcW w:w="2355" w:type="dxa"/>
            <w:shd w:val="clear" w:color="auto" w:fill="auto"/>
            <w:vAlign w:val="center"/>
          </w:tcPr>
          <w:p w14:paraId="4363B61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对将畜禽养殖废弃物用作肥料造成环境污染行为等行为的行政处罚</w:t>
            </w:r>
          </w:p>
        </w:tc>
        <w:tc>
          <w:tcPr>
            <w:tcW w:w="1094" w:type="dxa"/>
            <w:shd w:val="clear" w:color="auto" w:fill="auto"/>
            <w:vAlign w:val="center"/>
          </w:tcPr>
          <w:p w14:paraId="3C1F9B9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18E701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14:paraId="2B1DAFC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畜禽规模养殖污染防治条例》第四十条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一）将畜禽养殖废弃物用作肥料，超出土地消纳能力，造成环境污染的；（二）从事畜禽养殖活动或者畜禽养殖废弃物处理活动，未采取有效措施，导致畜禽养殖废弃物渗出、泄漏的。</w:t>
            </w:r>
          </w:p>
        </w:tc>
        <w:tc>
          <w:tcPr>
            <w:tcW w:w="1129" w:type="dxa"/>
          </w:tcPr>
          <w:p w14:paraId="259464B1">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597D33BF">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53B4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40E1A1B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121</w:t>
            </w:r>
          </w:p>
        </w:tc>
        <w:tc>
          <w:tcPr>
            <w:tcW w:w="2355" w:type="dxa"/>
            <w:shd w:val="clear" w:color="auto" w:fill="auto"/>
            <w:vAlign w:val="center"/>
          </w:tcPr>
          <w:p w14:paraId="7BAFDFD3">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对排放畜禽养殖废弃物超标、超总量或未经无害化处理直接向环境排放畜禽养殖废弃物行为的行政处罚</w:t>
            </w:r>
          </w:p>
        </w:tc>
        <w:tc>
          <w:tcPr>
            <w:tcW w:w="1094" w:type="dxa"/>
            <w:shd w:val="clear" w:color="auto" w:fill="auto"/>
            <w:vAlign w:val="center"/>
          </w:tcPr>
          <w:p w14:paraId="7F51E20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0FDD91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畜禽规模养殖污染防治条例》第四十一条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1129" w:type="dxa"/>
          </w:tcPr>
          <w:p w14:paraId="2FB90FC1">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0AC21C01">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289E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625840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122</w:t>
            </w:r>
          </w:p>
        </w:tc>
        <w:tc>
          <w:tcPr>
            <w:tcW w:w="2355" w:type="dxa"/>
            <w:shd w:val="clear" w:color="auto" w:fill="auto"/>
            <w:vAlign w:val="center"/>
          </w:tcPr>
          <w:p w14:paraId="4A59B50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对土地复垦义务人将重金属污染物或者其他有毒有害物质用作回填或者充填材料行为的行政处罚</w:t>
            </w:r>
          </w:p>
        </w:tc>
        <w:tc>
          <w:tcPr>
            <w:tcW w:w="1094" w:type="dxa"/>
            <w:shd w:val="clear" w:color="auto" w:fill="auto"/>
            <w:vAlign w:val="center"/>
          </w:tcPr>
          <w:p w14:paraId="3C795AD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5B1046A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土地复垦条例》第四十条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1129" w:type="dxa"/>
          </w:tcPr>
          <w:p w14:paraId="706A6571">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38BD4726">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70BC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99C51D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123</w:t>
            </w:r>
          </w:p>
        </w:tc>
        <w:tc>
          <w:tcPr>
            <w:tcW w:w="2355" w:type="dxa"/>
            <w:shd w:val="clear" w:color="auto" w:fill="auto"/>
            <w:vAlign w:val="center"/>
          </w:tcPr>
          <w:p w14:paraId="08F0CA62">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对土地复垦义务人将重金属污染物或者其他有毒有害物质用作回填或者充填材料行为的行政强制</w:t>
            </w:r>
          </w:p>
        </w:tc>
        <w:tc>
          <w:tcPr>
            <w:tcW w:w="1094" w:type="dxa"/>
            <w:shd w:val="clear" w:color="auto" w:fill="auto"/>
            <w:vAlign w:val="center"/>
          </w:tcPr>
          <w:p w14:paraId="1A4DCD0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2C8316A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土地复垦条例》第四十条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1129" w:type="dxa"/>
          </w:tcPr>
          <w:p w14:paraId="78F687E0">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51CD7163">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BC8C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7B59AB8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124</w:t>
            </w:r>
          </w:p>
        </w:tc>
        <w:tc>
          <w:tcPr>
            <w:tcW w:w="2355" w:type="dxa"/>
            <w:shd w:val="clear" w:color="auto" w:fill="auto"/>
            <w:vAlign w:val="center"/>
          </w:tcPr>
          <w:p w14:paraId="6876190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对因开发土地造成土地荒漠化、盐渍化的行政处罚</w:t>
            </w:r>
          </w:p>
        </w:tc>
        <w:tc>
          <w:tcPr>
            <w:tcW w:w="1094" w:type="dxa"/>
            <w:shd w:val="clear" w:color="auto" w:fill="auto"/>
            <w:vAlign w:val="center"/>
          </w:tcPr>
          <w:p w14:paraId="2D13295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2E7980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土地管理法》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备注：执法部门为县级以上人民政府自然资源主管部门、农业农村主管部门）</w:t>
            </w:r>
          </w:p>
        </w:tc>
        <w:tc>
          <w:tcPr>
            <w:tcW w:w="1129" w:type="dxa"/>
          </w:tcPr>
          <w:p w14:paraId="65448601">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7F3FAD0D">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B66B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F9EE52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125</w:t>
            </w:r>
          </w:p>
        </w:tc>
        <w:tc>
          <w:tcPr>
            <w:tcW w:w="2355" w:type="dxa"/>
            <w:shd w:val="clear" w:color="auto" w:fill="auto"/>
            <w:vAlign w:val="center"/>
          </w:tcPr>
          <w:p w14:paraId="6B3633B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对不按照规定报告有关环境监测结果行为的行政处罚</w:t>
            </w:r>
          </w:p>
        </w:tc>
        <w:tc>
          <w:tcPr>
            <w:tcW w:w="1094" w:type="dxa"/>
            <w:shd w:val="clear" w:color="auto" w:fill="auto"/>
            <w:vAlign w:val="center"/>
          </w:tcPr>
          <w:p w14:paraId="71F5844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EAC2E7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放射性污染防治法》第四十九条第一项违反本法规定，有下列行为之一的，由县级以上人民政府环境保护行政主管部门或者其他有关部门依据职权责令限期改正，可以处二万元以下罚款：（一）不按照规定报告有关环境监测结果的；</w:t>
            </w:r>
          </w:p>
        </w:tc>
        <w:tc>
          <w:tcPr>
            <w:tcW w:w="1129" w:type="dxa"/>
          </w:tcPr>
          <w:p w14:paraId="0111DF4A">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16B11143">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9EC4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47F200E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126</w:t>
            </w:r>
          </w:p>
        </w:tc>
        <w:tc>
          <w:tcPr>
            <w:tcW w:w="2355" w:type="dxa"/>
            <w:shd w:val="clear" w:color="auto" w:fill="auto"/>
            <w:vAlign w:val="center"/>
          </w:tcPr>
          <w:p w14:paraId="7B2E5E64">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对拒不接受放射性污染检查或被检查时不如实反映情况和提供必要资料的行政处罚</w:t>
            </w:r>
          </w:p>
        </w:tc>
        <w:tc>
          <w:tcPr>
            <w:tcW w:w="1094" w:type="dxa"/>
            <w:shd w:val="clear" w:color="auto" w:fill="auto"/>
            <w:vAlign w:val="center"/>
          </w:tcPr>
          <w:p w14:paraId="68A5A6A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CB3530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放射性污染防治法》第四十九条第二项违反本法规定，有下列行为之一的，由县级以上人民政府环境保护行政主管部门或者其他有关部门依据职权责令限期改正，可以处二万元以下罚款：（二）拒绝环境保护行政主管部门和其他有关部门进行现场检查，或者被检查时不如实反映情况和提供必要资料的。</w:t>
            </w:r>
          </w:p>
        </w:tc>
        <w:tc>
          <w:tcPr>
            <w:tcW w:w="1129" w:type="dxa"/>
          </w:tcPr>
          <w:p w14:paraId="21CCFC70">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5A889436">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A35E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DFA5F2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127</w:t>
            </w:r>
          </w:p>
        </w:tc>
        <w:tc>
          <w:tcPr>
            <w:tcW w:w="2355" w:type="dxa"/>
            <w:shd w:val="clear" w:color="auto" w:fill="auto"/>
            <w:vAlign w:val="center"/>
          </w:tcPr>
          <w:p w14:paraId="1DC695D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对拒不接受放射性废物检查或在检查时弄虚作假的行政处罚</w:t>
            </w:r>
          </w:p>
        </w:tc>
        <w:tc>
          <w:tcPr>
            <w:tcW w:w="1094" w:type="dxa"/>
            <w:shd w:val="clear" w:color="auto" w:fill="auto"/>
            <w:vAlign w:val="center"/>
          </w:tcPr>
          <w:p w14:paraId="49CFD85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1311CE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废物安全管理条例》第四十一条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tc>
        <w:tc>
          <w:tcPr>
            <w:tcW w:w="1129" w:type="dxa"/>
          </w:tcPr>
          <w:p w14:paraId="4D5B7D52">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8FBD77A">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37EE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42773D6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128</w:t>
            </w:r>
          </w:p>
        </w:tc>
        <w:tc>
          <w:tcPr>
            <w:tcW w:w="2355" w:type="dxa"/>
            <w:shd w:val="clear" w:color="auto" w:fill="auto"/>
            <w:vAlign w:val="center"/>
          </w:tcPr>
          <w:p w14:paraId="6986A8B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对拒不接受放射性物品运输检查或在检查时弄虚作假的行政处罚</w:t>
            </w:r>
          </w:p>
        </w:tc>
        <w:tc>
          <w:tcPr>
            <w:tcW w:w="1094" w:type="dxa"/>
            <w:shd w:val="clear" w:color="auto" w:fill="auto"/>
            <w:vAlign w:val="center"/>
          </w:tcPr>
          <w:p w14:paraId="43E70FF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D0E3DA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物品运输安全管理条例》第六十六条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tc>
        <w:tc>
          <w:tcPr>
            <w:tcW w:w="1129" w:type="dxa"/>
          </w:tcPr>
          <w:p w14:paraId="40610E94">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4AC72038">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662D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73E6348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129</w:t>
            </w:r>
          </w:p>
        </w:tc>
        <w:tc>
          <w:tcPr>
            <w:tcW w:w="2355" w:type="dxa"/>
            <w:shd w:val="clear" w:color="auto" w:fill="auto"/>
            <w:vAlign w:val="center"/>
          </w:tcPr>
          <w:p w14:paraId="1164EBB5">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对未建造放射性污染防治设施等行为的行政处罚</w:t>
            </w:r>
          </w:p>
        </w:tc>
        <w:tc>
          <w:tcPr>
            <w:tcW w:w="1094" w:type="dxa"/>
            <w:shd w:val="clear" w:color="auto" w:fill="auto"/>
            <w:vAlign w:val="center"/>
          </w:tcPr>
          <w:p w14:paraId="38B79A0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56EC8E4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放射性污染防治法》第五十一条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c>
          <w:tcPr>
            <w:tcW w:w="1129" w:type="dxa"/>
          </w:tcPr>
          <w:p w14:paraId="1DEF0D6C">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57271AEA">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6A594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4204696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130</w:t>
            </w:r>
          </w:p>
        </w:tc>
        <w:tc>
          <w:tcPr>
            <w:tcW w:w="2355" w:type="dxa"/>
            <w:shd w:val="clear" w:color="auto" w:fill="auto"/>
            <w:vAlign w:val="center"/>
          </w:tcPr>
          <w:p w14:paraId="686CEF90">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对违法生产、销售、使用、转让、进口、贮存放射性同位素和射线装置以及装备有放射性同位素仪表的行政处罚</w:t>
            </w:r>
          </w:p>
        </w:tc>
        <w:tc>
          <w:tcPr>
            <w:tcW w:w="1094" w:type="dxa"/>
            <w:shd w:val="clear" w:color="auto" w:fill="auto"/>
            <w:vAlign w:val="center"/>
          </w:tcPr>
          <w:p w14:paraId="722B4F4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3CD70D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放射性污染防治法》第五十三条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1129" w:type="dxa"/>
          </w:tcPr>
          <w:p w14:paraId="52C02F17">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166E91BB">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5AA1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27AA567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131</w:t>
            </w:r>
          </w:p>
        </w:tc>
        <w:tc>
          <w:tcPr>
            <w:tcW w:w="2355" w:type="dxa"/>
            <w:shd w:val="clear" w:color="auto" w:fill="auto"/>
            <w:vAlign w:val="center"/>
          </w:tcPr>
          <w:p w14:paraId="229DA0F0">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对无许可证从事放射性同位素和射线装置生产、销售、使用活动等行为的行政处罚</w:t>
            </w:r>
          </w:p>
        </w:tc>
        <w:tc>
          <w:tcPr>
            <w:tcW w:w="1094" w:type="dxa"/>
            <w:shd w:val="clear" w:color="auto" w:fill="auto"/>
            <w:vAlign w:val="center"/>
          </w:tcPr>
          <w:p w14:paraId="7698B2F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511344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五十二条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p>
        </w:tc>
        <w:tc>
          <w:tcPr>
            <w:tcW w:w="1129" w:type="dxa"/>
          </w:tcPr>
          <w:p w14:paraId="599BB288">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6A757D12">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2307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4C2F4BC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132</w:t>
            </w:r>
          </w:p>
        </w:tc>
        <w:tc>
          <w:tcPr>
            <w:tcW w:w="2355" w:type="dxa"/>
            <w:shd w:val="clear" w:color="auto" w:fill="auto"/>
            <w:vAlign w:val="center"/>
          </w:tcPr>
          <w:p w14:paraId="5A33B16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对生产、销售、使用放射性同位素和射线装置的单位变更单位名称、地址、法定代表人，未依法办理许可证变更手续的行政处罚</w:t>
            </w:r>
          </w:p>
        </w:tc>
        <w:tc>
          <w:tcPr>
            <w:tcW w:w="1094" w:type="dxa"/>
            <w:shd w:val="clear" w:color="auto" w:fill="auto"/>
            <w:vAlign w:val="center"/>
          </w:tcPr>
          <w:p w14:paraId="3AE667E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2755D6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五十三条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1129" w:type="dxa"/>
          </w:tcPr>
          <w:p w14:paraId="1A6A1AB5">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5C3CE742">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12C17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14C5AE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133</w:t>
            </w:r>
          </w:p>
        </w:tc>
        <w:tc>
          <w:tcPr>
            <w:tcW w:w="2355" w:type="dxa"/>
            <w:shd w:val="clear" w:color="auto" w:fill="auto"/>
            <w:vAlign w:val="center"/>
          </w:tcPr>
          <w:p w14:paraId="2D861EA4">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对生产、销售、使用放射性同位素和射线装置的单位部分终止或者全部终止生产、销售、使用活动，未按照规定办理许可证变更或者注销手续的行政处罚</w:t>
            </w:r>
          </w:p>
        </w:tc>
        <w:tc>
          <w:tcPr>
            <w:tcW w:w="1094" w:type="dxa"/>
            <w:shd w:val="clear" w:color="auto" w:fill="auto"/>
            <w:vAlign w:val="center"/>
          </w:tcPr>
          <w:p w14:paraId="6646BE1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9BB56C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五十四条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c>
          <w:tcPr>
            <w:tcW w:w="1129" w:type="dxa"/>
          </w:tcPr>
          <w:p w14:paraId="564CAB7A">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53F0A29A">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33EA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48DF41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134</w:t>
            </w:r>
          </w:p>
        </w:tc>
        <w:tc>
          <w:tcPr>
            <w:tcW w:w="2355" w:type="dxa"/>
            <w:shd w:val="clear" w:color="auto" w:fill="auto"/>
            <w:vAlign w:val="center"/>
          </w:tcPr>
          <w:p w14:paraId="0C7C4C3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对伪造、变造、转让生产、销售、使用放射性同位素和射线装置许可证的行政处罚</w:t>
            </w:r>
          </w:p>
        </w:tc>
        <w:tc>
          <w:tcPr>
            <w:tcW w:w="1094" w:type="dxa"/>
            <w:shd w:val="clear" w:color="auto" w:fill="auto"/>
            <w:vAlign w:val="center"/>
          </w:tcPr>
          <w:p w14:paraId="57632F2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7BDAFF9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五十五条第一款违反本条例规定，伪造、变造、转让许可证的，由县级以上人民政府生态环境主管部门收缴伪造、变造的许可证或者由原发证机关吊销许可证，并处5万元以上10万元以下的罚款；构成犯罪的，依法追究刑事责任。</w:t>
            </w:r>
          </w:p>
        </w:tc>
        <w:tc>
          <w:tcPr>
            <w:tcW w:w="1129" w:type="dxa"/>
          </w:tcPr>
          <w:p w14:paraId="4365BC28">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713CFEB5">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3112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30DD658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135</w:t>
            </w:r>
          </w:p>
        </w:tc>
        <w:tc>
          <w:tcPr>
            <w:tcW w:w="2355" w:type="dxa"/>
            <w:shd w:val="clear" w:color="auto" w:fill="auto"/>
            <w:vAlign w:val="center"/>
          </w:tcPr>
          <w:p w14:paraId="77DB42A2">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对伪造、变造、转让放射性同位素进口和转让批准文件的行政处罚</w:t>
            </w:r>
          </w:p>
        </w:tc>
        <w:tc>
          <w:tcPr>
            <w:tcW w:w="1094" w:type="dxa"/>
            <w:shd w:val="clear" w:color="auto" w:fill="auto"/>
            <w:vAlign w:val="center"/>
          </w:tcPr>
          <w:p w14:paraId="21A18F3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3856AD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五十五条第二款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c>
          <w:tcPr>
            <w:tcW w:w="1129" w:type="dxa"/>
          </w:tcPr>
          <w:p w14:paraId="28C672DA">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69CF0911">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1B821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CC84CF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136</w:t>
            </w:r>
          </w:p>
        </w:tc>
        <w:tc>
          <w:tcPr>
            <w:tcW w:w="2355" w:type="dxa"/>
            <w:shd w:val="clear" w:color="auto" w:fill="auto"/>
            <w:vAlign w:val="center"/>
          </w:tcPr>
          <w:p w14:paraId="416A5D14">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对转入、转出放射性同位素未按照规定备案等行为的行政处罚</w:t>
            </w:r>
          </w:p>
        </w:tc>
        <w:tc>
          <w:tcPr>
            <w:tcW w:w="1094" w:type="dxa"/>
            <w:shd w:val="clear" w:color="auto" w:fill="auto"/>
            <w:vAlign w:val="center"/>
          </w:tcPr>
          <w:p w14:paraId="6661CF0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D1418D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五十六条违反本条例规定，生产、销售、使用放射性同位素的单位有下列行为之一的，由县级以上人民政府生态环境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w:t>
            </w:r>
          </w:p>
        </w:tc>
        <w:tc>
          <w:tcPr>
            <w:tcW w:w="1129" w:type="dxa"/>
          </w:tcPr>
          <w:p w14:paraId="61471318">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63D80484">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21C8B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2DB613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137</w:t>
            </w:r>
          </w:p>
        </w:tc>
        <w:tc>
          <w:tcPr>
            <w:tcW w:w="2355" w:type="dxa"/>
            <w:shd w:val="clear" w:color="auto" w:fill="auto"/>
            <w:vAlign w:val="center"/>
          </w:tcPr>
          <w:p w14:paraId="2FD96831">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对在室外、野外使用放射性同位素和射线装置，未按照国家有关安全和防护标准的要求划出安全防护区域和设置明显的放射性标志等行为的行政处罚</w:t>
            </w:r>
          </w:p>
        </w:tc>
        <w:tc>
          <w:tcPr>
            <w:tcW w:w="1094" w:type="dxa"/>
            <w:shd w:val="clear" w:color="auto" w:fill="auto"/>
            <w:vAlign w:val="center"/>
          </w:tcPr>
          <w:p w14:paraId="5E00FD3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5833C8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五十七条违反本条例规定，生产、销售、使用放射性同位素和射线装置的单位有下列行为之一的，由县级以上人民政府生态环境主管部门责令停止违法行为，限期改正；逾期不改正的，处1万元以上10万元以下的罚款：（一）在室外、野外使用放射性同位素和射线装置，未按照国家有关安全和防护标准的要求划出安全防护区域和设置明显的放射性标志的；（二）未经批准擅自在野外进行放射性同位素示踪试验的。</w:t>
            </w:r>
          </w:p>
        </w:tc>
        <w:tc>
          <w:tcPr>
            <w:tcW w:w="1129" w:type="dxa"/>
          </w:tcPr>
          <w:p w14:paraId="3F6F78F4">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51CE38C">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19AA5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793BCDD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138</w:t>
            </w:r>
          </w:p>
        </w:tc>
        <w:tc>
          <w:tcPr>
            <w:tcW w:w="2355" w:type="dxa"/>
            <w:shd w:val="clear" w:color="auto" w:fill="auto"/>
            <w:vAlign w:val="center"/>
          </w:tcPr>
          <w:p w14:paraId="71E3462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对未建立放射性同位素产品台账等行为的行政处罚</w:t>
            </w:r>
          </w:p>
        </w:tc>
        <w:tc>
          <w:tcPr>
            <w:tcW w:w="1094" w:type="dxa"/>
            <w:shd w:val="clear" w:color="auto" w:fill="auto"/>
            <w:vAlign w:val="center"/>
          </w:tcPr>
          <w:p w14:paraId="0662F96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601F8AB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五十八条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生态环境主管部门制定的编码规则，对生产的放射源进行统一编码的；（三）未将放射性同位素产品台账和放射源编码清单报国务院生态环境主管部门备案的；（四）出厂或者销售未列入产品台账的放射性同位素和未编码的放射源的。</w:t>
            </w:r>
          </w:p>
        </w:tc>
        <w:tc>
          <w:tcPr>
            <w:tcW w:w="1129" w:type="dxa"/>
          </w:tcPr>
          <w:p w14:paraId="29AE84BE">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3D933AC2">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61B3B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CBCA28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139</w:t>
            </w:r>
          </w:p>
        </w:tc>
        <w:tc>
          <w:tcPr>
            <w:tcW w:w="2355" w:type="dxa"/>
            <w:shd w:val="clear" w:color="auto" w:fill="auto"/>
            <w:vAlign w:val="center"/>
          </w:tcPr>
          <w:p w14:paraId="134C865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对未按照规定对废旧放射源进行处理等行为的行政处罚</w:t>
            </w:r>
          </w:p>
        </w:tc>
        <w:tc>
          <w:tcPr>
            <w:tcW w:w="1094" w:type="dxa"/>
            <w:shd w:val="clear" w:color="auto" w:fill="auto"/>
            <w:vAlign w:val="center"/>
          </w:tcPr>
          <w:p w14:paraId="62383FB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1DEE50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五十九条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二）未按照规定对使用Ⅰ类、Ⅱ类、Ⅲ类放射源的场所和生产放射性同位素的场所，以及终结运行后产生放射性污染的射线装置实施退役的。</w:t>
            </w:r>
          </w:p>
          <w:p w14:paraId="0D29AC8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放射性污染防治条例（2019年修正）》第四十一条违反本条例第二十二条规定，属于第（三）、（四）、（五）、（六）项范围的涉辐单位未实施退役的，由县级以上生态环境行政主管部门责令限期改正；逾期不改的，由原发证机关委托有资质单位代为实施退役，费用由涉辐单位承担，处一万元以上十万元以下罚款。3.第二十二条下列涉辐单位应当按照国家规定对停止使用的设施、设备和场所实施退役：（一）核设施运营单位；（二）铀（钍）矿开发利用单位；（三）使用Ⅰ类、Ⅱ类、Ⅲ类放射源的单位；（四）生产放射性同位素的单位；（五）甲级、乙级非密封放射性物质使用单位；（六）终结运行后产生放射性污染的射线装置使用单位。</w:t>
            </w:r>
          </w:p>
        </w:tc>
        <w:tc>
          <w:tcPr>
            <w:tcW w:w="1129" w:type="dxa"/>
          </w:tcPr>
          <w:p w14:paraId="0CCC99E1">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1CB54EDD">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FC11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242E04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140</w:t>
            </w:r>
          </w:p>
        </w:tc>
        <w:tc>
          <w:tcPr>
            <w:tcW w:w="2355" w:type="dxa"/>
            <w:shd w:val="clear" w:color="auto" w:fill="auto"/>
            <w:vAlign w:val="center"/>
          </w:tcPr>
          <w:p w14:paraId="4FBFC4F5">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对未按照规定对废旧放射源进行处理等行为的行政强制</w:t>
            </w:r>
          </w:p>
        </w:tc>
        <w:tc>
          <w:tcPr>
            <w:tcW w:w="1094" w:type="dxa"/>
            <w:shd w:val="clear" w:color="auto" w:fill="auto"/>
            <w:vAlign w:val="center"/>
          </w:tcPr>
          <w:p w14:paraId="13D75CA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6E1FA05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五十九条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二）未按照规定对使用Ⅰ类、Ⅱ类、Ⅲ类放射源的场所和生产放射性同位素的场所，以及终结运行后产生放射性污染的射线装置实施退役的。</w:t>
            </w:r>
          </w:p>
          <w:p w14:paraId="5518AB4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陕西省放射性污染防治条例（2019年修正）》第四十一条违反本条例第二十二条规定，属于第（三）、（四）、（五）、（六）项范围的涉辐单位未实施退役的，由县级以上生态环境行政主管部门责令限期改正；逾期不改的，由原发证机关委托有资质单位代为实施退役，费用由涉辐单位承担，处一万元以上十万元以下罚款。3.第二十二条下列涉辐单位应当按照国家规定对停止使用的设施、设备和场所实施退役：（一）核设施运营单位；（二）铀（钍）矿开发利用单位；（三）使用Ⅰ类、Ⅱ类、Ⅲ类放射源的单位；（四）生产放射性同位素的单位；（五）甲级、乙级非密封放射性物质使用单位；（六）终结运行后产生放射性污染的射线装置使用单位。</w:t>
            </w:r>
          </w:p>
        </w:tc>
        <w:tc>
          <w:tcPr>
            <w:tcW w:w="1129" w:type="dxa"/>
          </w:tcPr>
          <w:p w14:paraId="66DE618E">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1C721AA2">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2D19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7FEA02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141</w:t>
            </w:r>
          </w:p>
        </w:tc>
        <w:tc>
          <w:tcPr>
            <w:tcW w:w="2355" w:type="dxa"/>
            <w:shd w:val="clear" w:color="auto" w:fill="auto"/>
            <w:vAlign w:val="center"/>
          </w:tcPr>
          <w:p w14:paraId="1238DBF1">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对未按照规定对本单位的放射性同位素、射线装置安全和防护状况进行评估或者发现安全隐患不及时整改等行为的行政处罚</w:t>
            </w:r>
          </w:p>
        </w:tc>
        <w:tc>
          <w:tcPr>
            <w:tcW w:w="1094" w:type="dxa"/>
            <w:shd w:val="clear" w:color="auto" w:fill="auto"/>
            <w:vAlign w:val="center"/>
          </w:tcPr>
          <w:p w14:paraId="2422DD90">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ABAFE87">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六十条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放射性标志的。</w:t>
            </w:r>
          </w:p>
        </w:tc>
        <w:tc>
          <w:tcPr>
            <w:tcW w:w="1129" w:type="dxa"/>
          </w:tcPr>
          <w:p w14:paraId="3128E83C">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095C757B">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29A4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002E4BE">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142</w:t>
            </w:r>
          </w:p>
        </w:tc>
        <w:tc>
          <w:tcPr>
            <w:tcW w:w="2355" w:type="dxa"/>
            <w:shd w:val="clear" w:color="auto" w:fill="auto"/>
            <w:vAlign w:val="center"/>
          </w:tcPr>
          <w:p w14:paraId="070740D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对在发生辐射事故或者有证据证明辐射事故可能发生时的行政强制</w:t>
            </w:r>
          </w:p>
        </w:tc>
        <w:tc>
          <w:tcPr>
            <w:tcW w:w="1094" w:type="dxa"/>
            <w:shd w:val="clear" w:color="auto" w:fill="auto"/>
            <w:vAlign w:val="center"/>
          </w:tcPr>
          <w:p w14:paraId="3EC38AC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5112D8F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条例》第四十三条在发生辐射事故或者有证据证明辐射事故可能发生时，县级以上人民政府生态环境主管部门有权采取下列临时控制措施：（一)责令停止导致或者可能导致辐射事故的作业；（二）组织控制事故现场。</w:t>
            </w:r>
          </w:p>
        </w:tc>
        <w:tc>
          <w:tcPr>
            <w:tcW w:w="1129" w:type="dxa"/>
          </w:tcPr>
          <w:p w14:paraId="179A6653">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7274BAA0">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64F13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775BB61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143</w:t>
            </w:r>
          </w:p>
        </w:tc>
        <w:tc>
          <w:tcPr>
            <w:tcW w:w="2355" w:type="dxa"/>
            <w:shd w:val="clear" w:color="auto" w:fill="auto"/>
            <w:vAlign w:val="center"/>
          </w:tcPr>
          <w:p w14:paraId="53C3C7EB">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对辐射工作单位未在含放射源设备的说明书中告知用户该设备含有放射源等行为的行政处罚</w:t>
            </w:r>
          </w:p>
        </w:tc>
        <w:tc>
          <w:tcPr>
            <w:tcW w:w="1094" w:type="dxa"/>
            <w:shd w:val="clear" w:color="auto" w:fill="auto"/>
            <w:vAlign w:val="center"/>
          </w:tcPr>
          <w:p w14:paraId="77127E2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637F1BD">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许可管理办法》第四十五条辐射工作单位违反本办法的有关规定，有下列行为之一的，由县级以上人民政府环境保护主管部门责令停止违法行为，限期改正；逾期不改正的，处1万元以上3万元以下的罚款：（一）未在含放射源设备的说明书中告知用户该设备含有放射源的；（二）销售、使用放射源的单位未在本办法实施之日起1年内将其贮存的废旧放射源交回、返回或送交有关单位的。辐射工作单位违反本办法的其他规定，按照《中华人民共和国放射性污染防治法》、《放射性同位素与射线装置安全和防护条例》及其他相关法律法规的规定进行处罚。</w:t>
            </w:r>
          </w:p>
        </w:tc>
        <w:tc>
          <w:tcPr>
            <w:tcW w:w="1129" w:type="dxa"/>
          </w:tcPr>
          <w:p w14:paraId="48CE2D03">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4172BB87">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615D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879439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144</w:t>
            </w:r>
          </w:p>
        </w:tc>
        <w:tc>
          <w:tcPr>
            <w:tcW w:w="2355" w:type="dxa"/>
            <w:shd w:val="clear" w:color="auto" w:fill="auto"/>
            <w:vAlign w:val="center"/>
          </w:tcPr>
          <w:p w14:paraId="0C0AB82D">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p>
        </w:tc>
        <w:tc>
          <w:tcPr>
            <w:tcW w:w="1094" w:type="dxa"/>
            <w:shd w:val="clear" w:color="auto" w:fill="auto"/>
            <w:vAlign w:val="center"/>
          </w:tcPr>
          <w:p w14:paraId="239FC49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p>
        </w:tc>
        <w:tc>
          <w:tcPr>
            <w:tcW w:w="8317" w:type="dxa"/>
            <w:shd w:val="clear" w:color="auto" w:fill="auto"/>
            <w:vAlign w:val="top"/>
          </w:tcPr>
          <w:p w14:paraId="0D49DF3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c>
          <w:tcPr>
            <w:tcW w:w="1129" w:type="dxa"/>
          </w:tcPr>
          <w:p w14:paraId="4379C193">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3D03112C">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028EA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BBC834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145</w:t>
            </w:r>
          </w:p>
        </w:tc>
        <w:tc>
          <w:tcPr>
            <w:tcW w:w="2355" w:type="dxa"/>
            <w:shd w:val="clear" w:color="auto" w:fill="auto"/>
            <w:vAlign w:val="center"/>
          </w:tcPr>
          <w:p w14:paraId="3ECA9278">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对废旧金属回收熔炼企业未开展辐射监测或者发现辐射监测结果明显异常未如实报告的行政处罚</w:t>
            </w:r>
          </w:p>
        </w:tc>
        <w:tc>
          <w:tcPr>
            <w:tcW w:w="1094" w:type="dxa"/>
            <w:shd w:val="clear" w:color="auto" w:fill="auto"/>
            <w:vAlign w:val="center"/>
          </w:tcPr>
          <w:p w14:paraId="29B33C3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EEFD40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同位素与射线装置安全和防护管理办法》第五十八条违反本办法规定，废旧金属回收熔炼企业未开展辐射监测或者发现辐射监测结果明显异常未如实报告的，由县级以上人民政府环境保护主管部门责令改正，处一万元以上三万元以下的罚款。2.《陕西省放射性污染防治条例（2019年修正）》第四十二条违反本条例第二十六条规定，未按规定配备辐射监测装置的，由县级以上生态环境行政主管部门责令限期改正，逾期不改正的，处一万元以上五万元以下罚款。第二十六条熔炼回收废旧金属的企业应当配备辐射监测装置和监测人员，建立监测档案。废旧金属原料入炉前和产品出厂前应当进行辐射监测，发现监测结果异常的，不得入炉或者出厂，并采取安全防护措施，及时报告当地生态环境行政主管部门。</w:t>
            </w:r>
          </w:p>
        </w:tc>
        <w:tc>
          <w:tcPr>
            <w:tcW w:w="1129" w:type="dxa"/>
          </w:tcPr>
          <w:p w14:paraId="0733C39F">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4EFEF755">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F0E6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43807EF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146</w:t>
            </w:r>
          </w:p>
        </w:tc>
        <w:tc>
          <w:tcPr>
            <w:tcW w:w="2355" w:type="dxa"/>
            <w:shd w:val="clear" w:color="auto" w:fill="auto"/>
            <w:vAlign w:val="center"/>
          </w:tcPr>
          <w:p w14:paraId="28D7C295">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对未建造尾矿库或者不按照放射性污染防治的要求建造尾矿库，贮存、处置铀(钍)矿和伴生放射性矿的尾矿等行为的行政处罚</w:t>
            </w:r>
          </w:p>
        </w:tc>
        <w:tc>
          <w:tcPr>
            <w:tcW w:w="1094" w:type="dxa"/>
            <w:shd w:val="clear" w:color="auto" w:fill="auto"/>
            <w:vAlign w:val="center"/>
          </w:tcPr>
          <w:p w14:paraId="73F48F8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9E78FB8">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放射性污染防治法》第五十四条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二）向环境排放不得排放的放射性废气、废液的；（三）不按照规定的方式排放放射性废液，利用渗井、渗坑、天然裂隙、溶洞或者国家禁止的其他方式排放放射性废液的；（四）不按照规定处理或者贮存不得向环境排放的放射性废液的；（五）将放射性固体废物提供或者委托给无许可证的单位贮存和处置的。有前款第（一）项、第（二）项、第（三）项、第（五）项行为之一的，处十万元以上二十万元以下罚款；有前款第（四）项行为的，处一万元以上十万元以下罚款。</w:t>
            </w:r>
          </w:p>
        </w:tc>
        <w:tc>
          <w:tcPr>
            <w:tcW w:w="1129" w:type="dxa"/>
          </w:tcPr>
          <w:p w14:paraId="2BD2F164">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155D97E3">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D336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B2DBBB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147</w:t>
            </w:r>
          </w:p>
        </w:tc>
        <w:tc>
          <w:tcPr>
            <w:tcW w:w="2355" w:type="dxa"/>
            <w:shd w:val="clear" w:color="auto" w:fill="auto"/>
            <w:vAlign w:val="center"/>
          </w:tcPr>
          <w:p w14:paraId="214E6CF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对产生放射性固体废物的单位未按规定对放射性固体废物进行处置的行政处罚</w:t>
            </w:r>
          </w:p>
        </w:tc>
        <w:tc>
          <w:tcPr>
            <w:tcW w:w="1094" w:type="dxa"/>
            <w:shd w:val="clear" w:color="auto" w:fill="auto"/>
            <w:vAlign w:val="center"/>
          </w:tcPr>
          <w:p w14:paraId="7EA7C4E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23A244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放射性污染防治法》第四十五条产生放射性固体废物的单位，应当按照国务院环境保护行政主管部门的规定，对其产生的放射性固体废物进行处理后，送交放射性固体废物处置单位处置，并承担处置费用。放射性固体废物处置费用收取和使用管理办法，由国务院财政部门、价格主管部门会同国务院环境保护行政主管部门规定。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1129" w:type="dxa"/>
          </w:tcPr>
          <w:p w14:paraId="1DF2E5D3">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18250258">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665B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3A64FCD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148</w:t>
            </w:r>
          </w:p>
        </w:tc>
        <w:tc>
          <w:tcPr>
            <w:tcW w:w="2355" w:type="dxa"/>
            <w:shd w:val="clear" w:color="auto" w:fill="auto"/>
            <w:vAlign w:val="center"/>
          </w:tcPr>
          <w:p w14:paraId="2395AAC4">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对产生放射性固体废物的单位未按规定对放射性固体废物进行处置的行政强制</w:t>
            </w:r>
          </w:p>
        </w:tc>
        <w:tc>
          <w:tcPr>
            <w:tcW w:w="1094" w:type="dxa"/>
            <w:shd w:val="clear" w:color="auto" w:fill="auto"/>
            <w:vAlign w:val="center"/>
          </w:tcPr>
          <w:p w14:paraId="255605DC">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3C46B83A">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放射性污染防治法》第四十五条产生放射性固体废物的单位，应当按照国务院环境保护行政主管部门的规定，对其产生的放射性固体废物进行处理后，送交放射性固体废物处置单位处置，并承担处置费用。放射性固体废物处置费用收取和使用管理办法，由国务院财政部门、价格主管部门会同国务院环境保护行政主管部门规定。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1129" w:type="dxa"/>
          </w:tcPr>
          <w:p w14:paraId="2545DF63">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4047B900">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630BA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3F581318">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149</w:t>
            </w:r>
          </w:p>
        </w:tc>
        <w:tc>
          <w:tcPr>
            <w:tcW w:w="2355" w:type="dxa"/>
            <w:shd w:val="clear" w:color="auto" w:fill="auto"/>
            <w:vAlign w:val="center"/>
          </w:tcPr>
          <w:p w14:paraId="671BBA4B">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对核设施营运单位、核技术利用单位或者放射性固体废物贮存、处置单位未按照规定如实报告放射性废物管理有关情况的行政处罚</w:t>
            </w:r>
          </w:p>
        </w:tc>
        <w:tc>
          <w:tcPr>
            <w:tcW w:w="1094" w:type="dxa"/>
            <w:shd w:val="clear" w:color="auto" w:fill="auto"/>
            <w:vAlign w:val="center"/>
          </w:tcPr>
          <w:p w14:paraId="4184F14A">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7FF135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废物安全管理条例》第三十二条核设施营运单位、核技术利用单位和放射性固体废物贮存单位应当按照国务院环境保护主管部门的规定定期如实报告放射性废物产生、排放、处理、贮存、清洁解控和送交处置等情况。放射性固体废物处置单位应当于每年3月31日前，向国务院环境保护主管部门和核工业行业主管部门如实报告上一年度放射性固体废物接收、处置和设施运行等情况。第四十条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1129" w:type="dxa"/>
          </w:tcPr>
          <w:p w14:paraId="74F8F450">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7A7616C5">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BCCD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2F03154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150</w:t>
            </w:r>
          </w:p>
        </w:tc>
        <w:tc>
          <w:tcPr>
            <w:tcW w:w="2355" w:type="dxa"/>
            <w:shd w:val="clear" w:color="auto" w:fill="auto"/>
            <w:vAlign w:val="center"/>
          </w:tcPr>
          <w:p w14:paraId="3EE0EAE2">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对核设施营运单位未按照规定将其产生的废旧放射源送交贮存、处置等行为的行政处罚</w:t>
            </w:r>
          </w:p>
        </w:tc>
        <w:tc>
          <w:tcPr>
            <w:tcW w:w="1094" w:type="dxa"/>
            <w:shd w:val="clear" w:color="auto" w:fill="auto"/>
            <w:vAlign w:val="center"/>
          </w:tcPr>
          <w:p w14:paraId="444F2926">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0D8BE98C">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废物安全管理条例》第三十六条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p w14:paraId="095069E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三十七条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三）放射性固体废物贮存单位将废旧放射源或者其他放射性固体废物送交无相应许可证的单位处置，或者擅自处置的。</w:t>
            </w:r>
          </w:p>
        </w:tc>
        <w:tc>
          <w:tcPr>
            <w:tcW w:w="1129" w:type="dxa"/>
          </w:tcPr>
          <w:p w14:paraId="0019D74E">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45812486">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2909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00E2AE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151</w:t>
            </w:r>
          </w:p>
        </w:tc>
        <w:tc>
          <w:tcPr>
            <w:tcW w:w="2355" w:type="dxa"/>
            <w:shd w:val="clear" w:color="auto" w:fill="auto"/>
            <w:vAlign w:val="center"/>
          </w:tcPr>
          <w:p w14:paraId="3105A50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对核设施营运单位未按照规定将其产生的废旧放射源送交贮存、处置等行为的行政强制</w:t>
            </w:r>
          </w:p>
        </w:tc>
        <w:tc>
          <w:tcPr>
            <w:tcW w:w="1094" w:type="dxa"/>
            <w:shd w:val="clear" w:color="auto" w:fill="auto"/>
            <w:vAlign w:val="center"/>
          </w:tcPr>
          <w:p w14:paraId="7490BEF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571CE9A1">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废物安全管理条例》第三十六条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一）核设施营运单位未按照规定，将其产生的废旧放射源送交贮存、处置，或者将其产生的其他放射性固体废物送交处置的；（二）核技术利用单位未按照规定，将其产生的废旧放射源或者其他放射性固体废物送交贮存、处置的。</w:t>
            </w:r>
          </w:p>
        </w:tc>
        <w:tc>
          <w:tcPr>
            <w:tcW w:w="1129" w:type="dxa"/>
          </w:tcPr>
          <w:p w14:paraId="54397565">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C2A2C21">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3E0B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7" w:hRule="atLeast"/>
        </w:trPr>
        <w:tc>
          <w:tcPr>
            <w:tcW w:w="557" w:type="dxa"/>
            <w:shd w:val="clear" w:color="auto" w:fill="auto"/>
            <w:vAlign w:val="center"/>
          </w:tcPr>
          <w:p w14:paraId="08173B0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152</w:t>
            </w:r>
          </w:p>
        </w:tc>
        <w:tc>
          <w:tcPr>
            <w:tcW w:w="2355" w:type="dxa"/>
            <w:shd w:val="clear" w:color="auto" w:fill="auto"/>
            <w:vAlign w:val="center"/>
          </w:tcPr>
          <w:p w14:paraId="0881C12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对核设施营运单位造成环境污染被责令限期采取治理措施消除污染，逾期不采取治理措施的行政强制</w:t>
            </w:r>
          </w:p>
        </w:tc>
        <w:tc>
          <w:tcPr>
            <w:tcW w:w="1094" w:type="dxa"/>
            <w:shd w:val="clear" w:color="auto" w:fill="auto"/>
            <w:vAlign w:val="center"/>
          </w:tcPr>
          <w:p w14:paraId="3FEE5CE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行政强制</w:t>
            </w:r>
          </w:p>
        </w:tc>
        <w:tc>
          <w:tcPr>
            <w:tcW w:w="8317" w:type="dxa"/>
            <w:shd w:val="clear" w:color="auto" w:fill="auto"/>
            <w:vAlign w:val="top"/>
          </w:tcPr>
          <w:p w14:paraId="10D74A8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废物安全管理条例》第三十七条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三）放射性固体废物贮存单位将废旧放射源或者其他放射性固体废物送交无相应许可证的单位处置，或者擅自处置的。</w:t>
            </w:r>
          </w:p>
        </w:tc>
        <w:tc>
          <w:tcPr>
            <w:tcW w:w="1129" w:type="dxa"/>
          </w:tcPr>
          <w:p w14:paraId="1774B0C9">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F997CAC">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5B014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7A55317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153</w:t>
            </w:r>
          </w:p>
        </w:tc>
        <w:tc>
          <w:tcPr>
            <w:tcW w:w="2355" w:type="dxa"/>
            <w:shd w:val="clear" w:color="auto" w:fill="auto"/>
            <w:vAlign w:val="center"/>
          </w:tcPr>
          <w:p w14:paraId="0C3C4BA1">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对核设施营运等单位未按照规定对有关工作人员进行技术培训和考核的行政处罚</w:t>
            </w:r>
          </w:p>
        </w:tc>
        <w:tc>
          <w:tcPr>
            <w:tcW w:w="1094" w:type="dxa"/>
            <w:shd w:val="clear" w:color="auto" w:fill="auto"/>
            <w:vAlign w:val="center"/>
          </w:tcPr>
          <w:p w14:paraId="353BE219">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3ACD45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废物安全管理条例》第四十二条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1129" w:type="dxa"/>
          </w:tcPr>
          <w:p w14:paraId="62615988">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730C4C42">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609E5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557" w:type="dxa"/>
            <w:shd w:val="clear" w:color="auto" w:fill="auto"/>
            <w:vAlign w:val="center"/>
          </w:tcPr>
          <w:p w14:paraId="11162FB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154</w:t>
            </w:r>
          </w:p>
        </w:tc>
        <w:tc>
          <w:tcPr>
            <w:tcW w:w="2355" w:type="dxa"/>
            <w:shd w:val="clear" w:color="auto" w:fill="auto"/>
            <w:vAlign w:val="center"/>
          </w:tcPr>
          <w:p w14:paraId="3BDA7B06">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对在放射性物品运输中造成核与辐射事故的行政处罚</w:t>
            </w:r>
          </w:p>
        </w:tc>
        <w:tc>
          <w:tcPr>
            <w:tcW w:w="1094" w:type="dxa"/>
            <w:shd w:val="clear" w:color="auto" w:fill="auto"/>
            <w:vAlign w:val="center"/>
          </w:tcPr>
          <w:p w14:paraId="475B1B4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1E9E05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物品运输安全管理条例》第六十五条第一款违反本条例规定，在放射性物品运输中造成核与辐射事故的，由县级以上地方人民政府环境保护主管部门处以罚款，罚款数额按照核与辐射事故造成的直接损失的20%计算；构成犯罪的，依法追究刑事责任。</w:t>
            </w:r>
          </w:p>
        </w:tc>
        <w:tc>
          <w:tcPr>
            <w:tcW w:w="1129" w:type="dxa"/>
          </w:tcPr>
          <w:p w14:paraId="38CF9A84">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4D0B042B">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2118E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557" w:type="dxa"/>
            <w:shd w:val="clear" w:color="auto" w:fill="auto"/>
            <w:vAlign w:val="center"/>
          </w:tcPr>
          <w:p w14:paraId="219E52A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155</w:t>
            </w:r>
          </w:p>
        </w:tc>
        <w:tc>
          <w:tcPr>
            <w:tcW w:w="2355" w:type="dxa"/>
            <w:shd w:val="clear" w:color="auto" w:fill="auto"/>
            <w:vAlign w:val="center"/>
          </w:tcPr>
          <w:p w14:paraId="73821D1E">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对托运人、承运人在放射性物品运输中未按照要求做好事故应急工作并报告事故的行政处罚</w:t>
            </w:r>
          </w:p>
        </w:tc>
        <w:tc>
          <w:tcPr>
            <w:tcW w:w="1094" w:type="dxa"/>
            <w:shd w:val="clear" w:color="auto" w:fill="auto"/>
            <w:vAlign w:val="center"/>
          </w:tcPr>
          <w:p w14:paraId="4FD4DE7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AFCA78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放射性物品运输安全管理条例》第六十五条第二款托运人、承运人未按照核与辐射事故应急响应指南的要求，做好事故应急工作并报告事故的，由县级以上地方人民政府环境保护主管部门处5万元以上20万元以下的罚款。</w:t>
            </w:r>
          </w:p>
        </w:tc>
        <w:tc>
          <w:tcPr>
            <w:tcW w:w="1129" w:type="dxa"/>
          </w:tcPr>
          <w:p w14:paraId="045A4ADA">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4E70A75">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33AD5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605599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156</w:t>
            </w:r>
          </w:p>
        </w:tc>
        <w:tc>
          <w:tcPr>
            <w:tcW w:w="2355" w:type="dxa"/>
            <w:shd w:val="clear" w:color="auto" w:fill="auto"/>
            <w:vAlign w:val="center"/>
          </w:tcPr>
          <w:p w14:paraId="31AEE0F4">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对不按照规定设置放射性标识、标志、中文警示说明等行为的行政处罚</w:t>
            </w:r>
          </w:p>
        </w:tc>
        <w:tc>
          <w:tcPr>
            <w:tcW w:w="1094" w:type="dxa"/>
            <w:shd w:val="clear" w:color="auto" w:fill="auto"/>
            <w:vAlign w:val="center"/>
          </w:tcPr>
          <w:p w14:paraId="3A2B2D4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336C271">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中华人民共和国放射性污染防治法》第五十五条违反本法规定，有下列行为之一的，由县级以上人民政府环境保护行政主管部门或者其他有关部门依据职权责令限期改正；逾期不改正的，责令停产停业，并处二万元以上十万元以下罚款；构成犯罪的，依法追究刑事责任：（一）不按照规定设置放射性标识、标志、中文警示说明的；（二）不按照规定建立健全安全保卫制度和制定事故应急计划或者应急措施的；（三）不按照规定报告放射源丢失、被盗情况或者放射性污染事故的。</w:t>
            </w:r>
          </w:p>
        </w:tc>
        <w:tc>
          <w:tcPr>
            <w:tcW w:w="1129" w:type="dxa"/>
          </w:tcPr>
          <w:p w14:paraId="205323BD">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894544B">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44C30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3B225112">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157</w:t>
            </w:r>
          </w:p>
        </w:tc>
        <w:tc>
          <w:tcPr>
            <w:tcW w:w="2355" w:type="dxa"/>
            <w:shd w:val="clear" w:color="auto" w:fill="auto"/>
            <w:vAlign w:val="center"/>
          </w:tcPr>
          <w:p w14:paraId="53BD7BC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对调试单位未按规定要求进行调试，导致工作人员和公众受到意外照射，尚未造成辐射事故的行政处罚</w:t>
            </w:r>
          </w:p>
        </w:tc>
        <w:tc>
          <w:tcPr>
            <w:tcW w:w="1094" w:type="dxa"/>
            <w:shd w:val="clear" w:color="auto" w:fill="auto"/>
            <w:vAlign w:val="center"/>
          </w:tcPr>
          <w:p w14:paraId="7DB80D9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412E5BB5">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陕西省放射性污染防治条例（2019年修正）》第三十八条违反本条例第十五条第二款规定，调试单位未按规定要求进行调试，导致工作人员和公众受到意外照射，尚未造成辐射事故的，由县级以上生态环境行政主管部门责令改正，处一万元以上五万元以下罚款。</w:t>
            </w:r>
          </w:p>
        </w:tc>
        <w:tc>
          <w:tcPr>
            <w:tcW w:w="1129" w:type="dxa"/>
          </w:tcPr>
          <w:p w14:paraId="4EF4E941">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292A1932">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66A4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6D4B182B">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158</w:t>
            </w:r>
          </w:p>
        </w:tc>
        <w:tc>
          <w:tcPr>
            <w:tcW w:w="2355" w:type="dxa"/>
            <w:shd w:val="clear" w:color="auto" w:fill="auto"/>
            <w:vAlign w:val="center"/>
          </w:tcPr>
          <w:p w14:paraId="7628E42F">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对未办理登记、注销或者备案手续的行政处罚</w:t>
            </w:r>
          </w:p>
        </w:tc>
        <w:tc>
          <w:tcPr>
            <w:tcW w:w="1094" w:type="dxa"/>
            <w:shd w:val="clear" w:color="auto" w:fill="auto"/>
            <w:vAlign w:val="center"/>
          </w:tcPr>
          <w:p w14:paraId="4AFECBD1">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34D82B4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陕西省放射性污染防治条例（2019年修正）》第三十九条违反本条例第十六条第三款、第十七条第二款、第十八条规定的，未办理登记、注销或者备案手续的，由县级以上生态环境行政主管部门责令补办手续，处五千元以上二万元以下罚款；情节严重的，处二万元以上五万元以下罚款。</w:t>
            </w:r>
          </w:p>
        </w:tc>
        <w:tc>
          <w:tcPr>
            <w:tcW w:w="1129" w:type="dxa"/>
          </w:tcPr>
          <w:p w14:paraId="0EDBE16E">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0D0F8D8F">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2679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029C735D">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159</w:t>
            </w:r>
          </w:p>
        </w:tc>
        <w:tc>
          <w:tcPr>
            <w:tcW w:w="2355" w:type="dxa"/>
            <w:shd w:val="clear" w:color="auto" w:fill="auto"/>
            <w:vAlign w:val="center"/>
          </w:tcPr>
          <w:p w14:paraId="51B5E53A">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对未按规定监测、报告的行政处罚</w:t>
            </w:r>
          </w:p>
        </w:tc>
        <w:tc>
          <w:tcPr>
            <w:tcW w:w="1094" w:type="dxa"/>
            <w:shd w:val="clear" w:color="auto" w:fill="auto"/>
            <w:vAlign w:val="center"/>
          </w:tcPr>
          <w:p w14:paraId="14211987">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22A1F4C9">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陕西省放射性污染防治条例（2019年修正）》第四十条违反本条例第二十条第一款、第二十三条第二款、第二十六条第二款、第二十九条第二款、第三十四条第一款规定，未按规定监测、报告的，由生态环境、应急管理或者其他行政主管部门按照职责处一万元以上五万元以下罚款，对直接负责的主管人员和其他直接责任人员依法给予行政处分。</w:t>
            </w:r>
          </w:p>
        </w:tc>
        <w:tc>
          <w:tcPr>
            <w:tcW w:w="1129" w:type="dxa"/>
          </w:tcPr>
          <w:p w14:paraId="60CC4377">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15DDC0D2">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E8A4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5911CAE3">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160</w:t>
            </w:r>
          </w:p>
        </w:tc>
        <w:tc>
          <w:tcPr>
            <w:tcW w:w="2355" w:type="dxa"/>
            <w:shd w:val="clear" w:color="auto" w:fill="auto"/>
            <w:vAlign w:val="center"/>
          </w:tcPr>
          <w:p w14:paraId="319A5A07">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对回灌水水质劣于含水层地下水水质和地下水功能区的目标水质等行为的行政处罚</w:t>
            </w:r>
          </w:p>
        </w:tc>
        <w:tc>
          <w:tcPr>
            <w:tcW w:w="1094" w:type="dxa"/>
            <w:shd w:val="clear" w:color="auto" w:fill="auto"/>
            <w:vAlign w:val="center"/>
          </w:tcPr>
          <w:p w14:paraId="59F42AC5">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5AC7B3C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陕西省地下水条例（2015年）》第五十六条违反本条例第三十六条第二款、第三十八条、第三十九条、第四十条规定，造成地下水污染的，依照《中华人民共和国环境保护法》、《中华人民共和国水污染防治法》的规定予以处罚。</w:t>
            </w:r>
          </w:p>
          <w:p w14:paraId="74BECE5E">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三十六条在地下水超采区，县级以上人民政府应当有计划的采取人工回灌等措施，增加地下水的有效补给。采用人工回灌方式补给地下水的，回灌水水质不得劣于含水层地下水水质和地下水功能区的目标水质。采取人工回灌措施前，应当由县级以上水行政主管部门组织技术论证，严格管理。严禁将废污水用于地下水回灌。</w:t>
            </w:r>
          </w:p>
          <w:p w14:paraId="4D76ABD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三十八条利用沟渠、坑塘输送或者存贮含有污染物的废水、含病原体的污水和其他废弃物，垃圾填埋场、尾矿库、储灰场等容易造成地下水污染的建设项目或者建设活动，建设单位或者个人应当按照国家有关规定进行防渗处理，并配套建设收集处理系统、地下水监测设施，定期进行水质监测。</w:t>
            </w:r>
          </w:p>
          <w:p w14:paraId="68061432">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三十九条禁止利用渗井、深井、渗坑、裂隙和溶洞等直接向地下排放、倾倒含有毒污染物的废水、含病原体的污水和其他废弃物。报废各类钻井、矿井和取水井应当由使用单位封井回填，保证封井回填质量，防止串层污染地下水。</w:t>
            </w:r>
          </w:p>
          <w:p w14:paraId="6B08E74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四十条县级以上人民政府农业等有关行政主管部门和农业技术推广机构应当组织开展测土配方施肥、病虫草害综合防治、生物防治和精准施药等技术,指导农民和农业生产经营组织科学、合理施用化肥和农药，防止地下水污染。地下水饮用水水源补给区应当采取工程、生物技术等措施，实施生态补偿，减少化肥和农药的施用量，优先推广使用生物农药或者高效、低毒、低残留农药和病虫害综合防治技术，积极发展绿色有机农业。</w:t>
            </w:r>
          </w:p>
          <w:p w14:paraId="10B89AA6">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二）违反法律规定，未取得排污许可证排放污染物，被责令停止排污，拒不执行的；（三）通过暗管、渗井、渗坑、灌注或者篡改、伪造监测数据，或者不正常运行防治污染设施等逃避监管的方式违法排放污染物的；（四）生产、使用国家明令禁止生产、使用的农药，被责令改正，拒不改正的。</w:t>
            </w:r>
          </w:p>
          <w:p w14:paraId="1B7320AB">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水污染防治法》第八十三条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二）超过水污染物排放标准或者超过重点水污染物排放总量控制指标排放水污染物的；（三）利用渗井、渗坑、裂隙、溶洞，私设暗管，篡改、伪造监测数据，或者不正常运行水污染防治设施等逃避监管的方式排放水污染物的；（四）未按照规定进行预处理，向污水集中处理设施排放不符合处理工艺要求的工业废水的。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1129" w:type="dxa"/>
          </w:tcPr>
          <w:p w14:paraId="052EFF59">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6C637D69">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r w14:paraId="71E3E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57" w:type="dxa"/>
            <w:shd w:val="clear" w:color="auto" w:fill="auto"/>
            <w:vAlign w:val="center"/>
          </w:tcPr>
          <w:p w14:paraId="1C993D04">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161</w:t>
            </w:r>
          </w:p>
        </w:tc>
        <w:tc>
          <w:tcPr>
            <w:tcW w:w="2355" w:type="dxa"/>
            <w:shd w:val="clear" w:color="auto" w:fill="auto"/>
            <w:vAlign w:val="center"/>
          </w:tcPr>
          <w:p w14:paraId="2A54F959">
            <w:pPr>
              <w:keepNext w:val="0"/>
              <w:keepLines w:val="0"/>
              <w:pageBreakBefore w:val="0"/>
              <w:widowControl w:val="0"/>
              <w:kinsoku/>
              <w:wordWrap/>
              <w:overflowPunct/>
              <w:topLinePunct w:val="0"/>
              <w:autoSpaceDE/>
              <w:autoSpaceDN/>
              <w:bidi w:val="0"/>
              <w:spacing w:before="68" w:line="320" w:lineRule="exact"/>
              <w:ind w:left="240" w:leftChars="100" w:right="127" w:rightChars="53" w:firstLine="0" w:firstLineChars="0"/>
              <w:jc w:val="center"/>
              <w:rPr>
                <w:rFonts w:hint="eastAsia" w:ascii="宋体" w:hAnsi="宋体" w:eastAsia="宋体" w:cs="宋体"/>
                <w:spacing w:val="-8"/>
                <w:kern w:val="2"/>
                <w:sz w:val="21"/>
                <w:szCs w:val="21"/>
                <w:lang w:val="en-US" w:eastAsia="zh-CN" w:bidi="ar-SA"/>
              </w:rPr>
            </w:pPr>
            <w:r>
              <w:rPr>
                <w:rFonts w:hint="eastAsia" w:ascii="宋体" w:hAnsi="宋体" w:eastAsia="宋体" w:cs="宋体"/>
                <w:spacing w:val="-8"/>
                <w:sz w:val="21"/>
                <w:szCs w:val="21"/>
                <w:lang w:val="en-US" w:eastAsia="zh-CN"/>
              </w:rPr>
              <w:t>对使用不符合国家规定防污条件的运载工具过饮用水地表水水源保护区的行政处罚</w:t>
            </w:r>
          </w:p>
        </w:tc>
        <w:tc>
          <w:tcPr>
            <w:tcW w:w="1094" w:type="dxa"/>
            <w:shd w:val="clear" w:color="auto" w:fill="auto"/>
            <w:vAlign w:val="center"/>
          </w:tcPr>
          <w:p w14:paraId="3C3456BF">
            <w:pPr>
              <w:keepNext w:val="0"/>
              <w:keepLines w:val="0"/>
              <w:pageBreakBefore w:val="0"/>
              <w:widowControl w:val="0"/>
              <w:kinsoku/>
              <w:wordWrap/>
              <w:overflowPunct/>
              <w:topLinePunct w:val="0"/>
              <w:autoSpaceDE/>
              <w:autoSpaceDN/>
              <w:bidi w:val="0"/>
              <w:spacing w:before="68" w:line="320" w:lineRule="exact"/>
              <w:ind w:left="0" w:leftChars="0" w:firstLine="0" w:firstLineChars="0"/>
              <w:jc w:val="center"/>
              <w:rPr>
                <w:rFonts w:hint="eastAsia" w:ascii="仿宋_GB2312" w:hAnsi="仿宋_GB2312" w:eastAsia="仿宋_GB2312" w:cs="仿宋_GB2312"/>
                <w:spacing w:val="-8"/>
                <w:kern w:val="2"/>
                <w:sz w:val="24"/>
                <w:szCs w:val="24"/>
                <w:lang w:val="en-US" w:eastAsia="zh-CN" w:bidi="ar-SA"/>
              </w:rPr>
            </w:pPr>
            <w:r>
              <w:rPr>
                <w:rFonts w:hint="eastAsia" w:ascii="仿宋_GB2312" w:hAnsi="仿宋_GB2312" w:eastAsia="仿宋_GB2312" w:cs="仿宋_GB2312"/>
                <w:spacing w:val="-8"/>
                <w:sz w:val="24"/>
                <w:szCs w:val="24"/>
                <w:lang w:val="en-US" w:eastAsia="zh-CN"/>
              </w:rPr>
              <w:t>行政处罚</w:t>
            </w:r>
          </w:p>
        </w:tc>
        <w:tc>
          <w:tcPr>
            <w:tcW w:w="8317" w:type="dxa"/>
            <w:shd w:val="clear" w:color="auto" w:fill="auto"/>
            <w:vAlign w:val="top"/>
          </w:tcPr>
          <w:p w14:paraId="13A130A3">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rightMargin">
                        <wp:posOffset>-6129655</wp:posOffset>
                      </wp:positionH>
                      <wp:positionV relativeFrom="topMargin">
                        <wp:posOffset>1930400</wp:posOffset>
                      </wp:positionV>
                      <wp:extent cx="143510" cy="1593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3510" cy="159385"/>
                              </a:xfrm>
                              <a:prstGeom prst="rect">
                                <a:avLst/>
                              </a:prstGeom>
                              <a:noFill/>
                              <a:ln>
                                <a:noFill/>
                              </a:ln>
                            </wps:spPr>
                            <wps:txbx>
                              <w:txbxContent>
                                <w:p w14:paraId="704E171B">
                                  <w:pPr>
                                    <w:spacing w:before="20" w:line="185" w:lineRule="auto"/>
                                    <w:ind w:firstLine="20"/>
                                    <w:rPr>
                                      <w:rFonts w:hint="eastAsia" w:ascii="宋体" w:hAnsi="宋体" w:eastAsia="宋体" w:cs="宋体"/>
                                      <w:sz w:val="21"/>
                                      <w:szCs w:val="21"/>
                                      <w:lang w:eastAsia="zh-CN"/>
                                    </w:rPr>
                                  </w:pPr>
                                  <w:r>
                                    <w:rPr>
                                      <w:rFonts w:ascii="宋体" w:hAnsi="宋体" w:eastAsia="宋体" w:cs="宋体"/>
                                      <w:spacing w:val="-20"/>
                                      <w:w w:val="97"/>
                                      <w:sz w:val="21"/>
                                      <w:szCs w:val="21"/>
                                    </w:rPr>
                                    <w:t>区</w:t>
                                  </w:r>
                                </w:p>
                              </w:txbxContent>
                            </wps:txbx>
                            <wps:bodyPr lIns="0" tIns="0" rIns="0" bIns="0" upright="1"/>
                          </wps:wsp>
                        </a:graphicData>
                      </a:graphic>
                    </wp:anchor>
                  </w:drawing>
                </mc:Choice>
                <mc:Fallback>
                  <w:pict>
                    <v:shape id="_x0000_s1026" o:spid="_x0000_s1026" o:spt="202" type="#_x0000_t202" style="position:absolute;left:0pt;margin-left:-66.9pt;margin-top:152.25pt;height:12.55pt;width:11.3pt;mso-position-horizontal-relative:page;mso-position-vertical-relative:page;z-index:251659264;mso-width-relative:page;mso-height-relative:page;" filled="f" stroked="f" coordsize="21600,21600" o:gfxdata="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XGXZ3AAAAA0BAAAPAAAAAAAAAAEAIAAAACIAAABkcnMvZG93bnJldi54bWxQ&#10;SwECFAAUAAAACACHTuJAS+ix4boBAABxAwAADgAAAAAAAAABACAAAAArAQAAZHJzL2Uyb0RvYy54&#10;bWxQSwUGAAAAAAYABgBZAQAAVwUAAAAA&#10;">
                      <v:fill on="f" focussize="0,0"/>
                      <v:stroke on="f"/>
                      <v:imagedata o:title=""/>
                      <o:lock v:ext="edit" aspectratio="f"/>
                      <v:textbox inset="0mm,0mm,0mm,0mm">
                        <w:txbxContent>
                          <w:p w14:paraId="704E171B">
                            <w:pPr>
                              <w:spacing w:before="20" w:line="185" w:lineRule="auto"/>
                              <w:ind w:firstLine="20"/>
                              <w:rPr>
                                <w:rFonts w:hint="eastAsia" w:ascii="宋体" w:hAnsi="宋体" w:eastAsia="宋体" w:cs="宋体"/>
                                <w:sz w:val="21"/>
                                <w:szCs w:val="21"/>
                                <w:lang w:eastAsia="zh-CN"/>
                              </w:rPr>
                            </w:pPr>
                            <w:r>
                              <w:rPr>
                                <w:rFonts w:ascii="宋体" w:hAnsi="宋体" w:eastAsia="宋体" w:cs="宋体"/>
                                <w:spacing w:val="-20"/>
                                <w:w w:val="97"/>
                                <w:sz w:val="21"/>
                                <w:szCs w:val="21"/>
                              </w:rPr>
                              <w:t>区</w:t>
                            </w:r>
                          </w:p>
                        </w:txbxContent>
                      </v:textbox>
                    </v:shape>
                  </w:pict>
                </mc:Fallback>
              </mc:AlternateConten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陕西省城市饮用水水源保护区环境保护条例》第三十二条违反本条例第十六条第一款第（五）项，第十七条第一款第（四）项、第（七）项，第二十条第一款第（四）项规定的，由环境保护行政主管部门责令改正，可以处一千元以上一万元以下罚款。第十六条饮用水地表水水源保护区内禁止下列活动：（一）破坏水源涵养林、护岸林以及与水源保护相关的植被；（二）向水域倾倒工业废渣、垃圾、粪便及其他废弃物；（三）使用剧毒、高残留农药；（四）使用炸药、毒药捕杀鱼类和其他生物；（五）使用不符合国家规定防污条件的运载工具，运载油类、粪便及其他有毒有害物品通过水源保护。禁止运输危险化学品的车辆通过饮用水地表水水源保护区；确需通过的，应当依照国务院《危险化学品安全管理条例》的有关规定执行。</w:t>
            </w:r>
          </w:p>
          <w:p w14:paraId="17E5CA04">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十七条饮用水地表水水源一级保护区内，还禁止下列活动：（一）建设与供水设施和保护水源无关的项目；（二）向水体排放污染物；（三）勘探、开采矿产资源；（四）从事养殖业和种植农作物；（五）旅游和旅游开发活动；（六）堆放工业固体废弃物、垃圾、粪便和其他有毒有害物品；（七）建立墓地和掩埋动物尸体；（八）其他污染水源的活动。本条例施行前已有的排污口应当限期拆除；已有的旅游设施、采矿设施等污染源应当予以取缔；已建立的墓地必须搬迁；有害物质必须清除。</w:t>
            </w:r>
          </w:p>
          <w:p w14:paraId="07ABDABF">
            <w:pPr>
              <w:keepNext w:val="0"/>
              <w:keepLines w:val="0"/>
              <w:pageBreakBefore w:val="0"/>
              <w:widowControl w:val="0"/>
              <w:suppressLineNumbers w:val="0"/>
              <w:kinsoku/>
              <w:wordWrap/>
              <w:overflowPunct/>
              <w:topLinePunct w:val="0"/>
              <w:autoSpaceDE/>
              <w:autoSpaceDN/>
              <w:bidi w:val="0"/>
              <w:adjustRightInd/>
              <w:snapToGrid/>
              <w:spacing w:after="0" w:afterLines="-2147483648" w:line="320" w:lineRule="exact"/>
              <w:ind w:left="240" w:leftChars="100" w:firstLine="420" w:firstLineChars="200"/>
              <w:jc w:val="both"/>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第二十条饮用水地下水水源保护区内，禁止下列活动：（一）利用渗坑、渗井、裂隙、溶洞等排放污水和其他废弃物；（二）利用储水层孔隙、裂隙、溶洞和废弃矿坑储存油类、放射性物质、有毒有害化学物品；（三）设置垃圾、粪便和易溶、有害废弃物的集中堆放场、转运站；（四）使用不符合国家《农田灌溉水质标准》的污水灌溉农田。地质钻探过程中，必须采取防护措施，分层止水、封隔，防止污染地下水水源。</w:t>
            </w:r>
          </w:p>
        </w:tc>
        <w:tc>
          <w:tcPr>
            <w:tcW w:w="1129" w:type="dxa"/>
          </w:tcPr>
          <w:p w14:paraId="7AAF11C3">
            <w:pPr>
              <w:keepNext w:val="0"/>
              <w:keepLines w:val="0"/>
              <w:pageBreakBefore w:val="0"/>
              <w:widowControl w:val="0"/>
              <w:kinsoku/>
              <w:wordWrap/>
              <w:overflowPunct/>
              <w:topLinePunct w:val="0"/>
              <w:autoSpaceDE/>
              <w:autoSpaceDN/>
              <w:bidi w:val="0"/>
              <w:spacing w:before="69" w:line="320" w:lineRule="exact"/>
              <w:ind w:left="49" w:leftChars="0" w:right="26" w:rightChars="0" w:firstLine="404" w:firstLineChars="200"/>
              <w:rPr>
                <w:rFonts w:ascii="宋体" w:hAnsi="宋体" w:eastAsia="宋体" w:cs="宋体"/>
                <w:spacing w:val="-4"/>
                <w:sz w:val="21"/>
                <w:szCs w:val="21"/>
              </w:rPr>
            </w:pPr>
          </w:p>
        </w:tc>
        <w:tc>
          <w:tcPr>
            <w:tcW w:w="990" w:type="dxa"/>
            <w:gridSpan w:val="2"/>
          </w:tcPr>
          <w:p w14:paraId="61C2D131">
            <w:pPr>
              <w:keepNext w:val="0"/>
              <w:keepLines w:val="0"/>
              <w:pageBreakBefore w:val="0"/>
              <w:widowControl w:val="0"/>
              <w:kinsoku/>
              <w:wordWrap/>
              <w:overflowPunct/>
              <w:topLinePunct w:val="0"/>
              <w:autoSpaceDE/>
              <w:autoSpaceDN/>
              <w:bidi w:val="0"/>
              <w:spacing w:before="69" w:line="320" w:lineRule="exact"/>
              <w:ind w:left="204" w:leftChars="0" w:right="59" w:rightChars="0" w:firstLine="404" w:firstLineChars="200"/>
              <w:rPr>
                <w:rFonts w:ascii="宋体" w:hAnsi="宋体" w:eastAsia="宋体" w:cs="宋体"/>
                <w:spacing w:val="-4"/>
                <w:sz w:val="21"/>
                <w:szCs w:val="21"/>
              </w:rPr>
            </w:pPr>
          </w:p>
        </w:tc>
      </w:tr>
    </w:tbl>
    <w:p w14:paraId="09A82883">
      <w:pPr>
        <w:spacing w:before="143" w:line="249" w:lineRule="auto"/>
        <w:ind w:left="0" w:leftChars="0" w:right="996" w:firstLine="0" w:firstLineChars="0"/>
        <w:jc w:val="both"/>
        <w:rPr>
          <w:rFonts w:hint="eastAsia" w:eastAsia="仿宋"/>
          <w:lang w:eastAsia="zh-CN"/>
        </w:rPr>
      </w:pPr>
    </w:p>
    <w:sectPr>
      <w:footerReference r:id="rId5" w:type="default"/>
      <w:pgSz w:w="16838" w:h="11906" w:orient="landscape"/>
      <w:pgMar w:top="1746" w:right="1440" w:bottom="1633" w:left="1440" w:header="851" w:footer="992" w:gutter="0"/>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汉仪雅酷黑-95J">
    <w:altName w:val="黑体"/>
    <w:panose1 w:val="00020600040101010101"/>
    <w:charset w:val="86"/>
    <w:family w:val="roman"/>
    <w:pitch w:val="default"/>
    <w:sig w:usb0="00000000" w:usb1="00000000" w:usb2="00000016" w:usb3="00000000" w:csb0="2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雅酷黑-95J">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8725C">
    <w:pPr>
      <w:spacing w:line="197" w:lineRule="exact"/>
      <w:ind w:left="0" w:leftChars="0" w:firstLine="0" w:firstLineChars="0"/>
      <w:rPr>
        <w:rFonts w:hint="eastAsia" w:ascii="宋体" w:hAnsi="宋体" w:eastAsia="宋体" w:cs="宋体"/>
        <w:sz w:val="28"/>
        <w:szCs w:val="28"/>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6EDA1"/>
    <w:multiLevelType w:val="multilevel"/>
    <w:tmpl w:val="D8C6EDA1"/>
    <w:lvl w:ilvl="0" w:tentative="0">
      <w:start w:val="1"/>
      <w:numFmt w:val="chineseCounting"/>
      <w:pStyle w:val="4"/>
      <w:suff w:val="nothing"/>
      <w:lvlText w:val="%1、"/>
      <w:lvlJc w:val="left"/>
      <w:pPr>
        <w:tabs>
          <w:tab w:val="left" w:pos="0"/>
        </w:tabs>
        <w:ind w:left="0" w:firstLine="0"/>
      </w:pPr>
      <w:rPr>
        <w:rFonts w:hint="eastAsia" w:ascii="微软雅黑" w:hAnsi="微软雅黑" w:eastAsia="微软雅黑" w:cs="Times New Roman"/>
        <w:b/>
        <w:bCs/>
      </w:rPr>
    </w:lvl>
    <w:lvl w:ilvl="1" w:tentative="0">
      <w:start w:val="1"/>
      <w:numFmt w:val="decimal"/>
      <w:pStyle w:val="5"/>
      <w:suff w:val="nothing"/>
      <w:lvlText w:val="%2．"/>
      <w:lvlJc w:val="left"/>
      <w:pPr>
        <w:tabs>
          <w:tab w:val="left" w:pos="0"/>
        </w:tabs>
        <w:ind w:left="0" w:firstLine="0"/>
      </w:pPr>
      <w:rPr>
        <w:rFonts w:hint="eastAsia" w:ascii="微软雅黑" w:hAnsi="微软雅黑" w:eastAsia="微软雅黑" w:cs="Times New Roman"/>
      </w:rPr>
    </w:lvl>
    <w:lvl w:ilvl="2" w:tentative="0">
      <w:start w:val="1"/>
      <w:numFmt w:val="decimal"/>
      <w:pStyle w:val="6"/>
      <w:suff w:val="nothing"/>
      <w:lvlText w:val="(%3) "/>
      <w:lvlJc w:val="left"/>
      <w:pPr>
        <w:ind w:left="0" w:firstLine="0"/>
      </w:pPr>
      <w:rPr>
        <w:rFonts w:hint="eastAsia" w:ascii="微软雅黑" w:hAnsi="微软雅黑" w:eastAsia="微软雅黑" w:cs="Times New Roman"/>
      </w:rPr>
    </w:lvl>
    <w:lvl w:ilvl="3" w:tentative="0">
      <w:start w:val="1"/>
      <w:numFmt w:val="decimal"/>
      <w:pStyle w:val="7"/>
      <w:suff w:val="nothing"/>
      <w:lvlText w:val="%4）"/>
      <w:lvlJc w:val="left"/>
      <w:pPr>
        <w:tabs>
          <w:tab w:val="left" w:pos="0"/>
        </w:tabs>
        <w:ind w:left="0" w:firstLine="0"/>
      </w:pPr>
      <w:rPr>
        <w:rFonts w:hint="eastAsia" w:ascii="微软雅黑" w:hAnsi="微软雅黑" w:eastAsia="微软雅黑" w:cs="Times New Roman"/>
      </w:rPr>
    </w:lvl>
    <w:lvl w:ilvl="4" w:tentative="0">
      <w:start w:val="1"/>
      <w:numFmt w:val="upperLetter"/>
      <w:pStyle w:val="8"/>
      <w:suff w:val="nothing"/>
      <w:lvlText w:val="%5．"/>
      <w:lvlJc w:val="left"/>
      <w:pPr>
        <w:tabs>
          <w:tab w:val="left" w:pos="0"/>
        </w:tabs>
        <w:ind w:left="0" w:firstLine="0"/>
      </w:pPr>
      <w:rPr>
        <w:rFonts w:hint="eastAsia" w:ascii="微软雅黑" w:hAnsi="微软雅黑" w:eastAsia="微软雅黑" w:cs="Times New Roman"/>
      </w:rPr>
    </w:lvl>
    <w:lvl w:ilvl="5" w:tentative="0">
      <w:start w:val="1"/>
      <w:numFmt w:val="lowerLetter"/>
      <w:pStyle w:val="9"/>
      <w:suff w:val="nothing"/>
      <w:lvlText w:val="%6．"/>
      <w:lvlJc w:val="left"/>
      <w:pPr>
        <w:ind w:left="0" w:firstLine="0"/>
      </w:pPr>
      <w:rPr>
        <w:rFonts w:hint="eastAsia" w:ascii="微软雅黑" w:hAnsi="微软雅黑" w:eastAsia="微软雅黑" w:cs="Times New Roman"/>
      </w:rPr>
    </w:lvl>
    <w:lvl w:ilvl="6" w:tentative="0">
      <w:start w:val="1"/>
      <w:numFmt w:val="lowerLetter"/>
      <w:pStyle w:val="10"/>
      <w:suff w:val="nothing"/>
      <w:lvlText w:val="%7）"/>
      <w:lvlJc w:val="left"/>
      <w:pPr>
        <w:ind w:left="0" w:firstLine="0"/>
      </w:pPr>
      <w:rPr>
        <w:rFonts w:hint="eastAsia" w:ascii="微软雅黑" w:hAnsi="微软雅黑" w:eastAsia="微软雅黑" w:cs="Times New Roman"/>
      </w:rPr>
    </w:lvl>
    <w:lvl w:ilvl="7" w:tentative="0">
      <w:start w:val="1"/>
      <w:numFmt w:val="lowerRoman"/>
      <w:pStyle w:val="11"/>
      <w:suff w:val="nothing"/>
      <w:lvlText w:val="%8．"/>
      <w:lvlJc w:val="left"/>
      <w:pPr>
        <w:tabs>
          <w:tab w:val="left" w:pos="0"/>
        </w:tabs>
        <w:ind w:left="0" w:firstLine="0"/>
      </w:pPr>
      <w:rPr>
        <w:rFonts w:hint="eastAsia" w:ascii="微软雅黑" w:hAnsi="微软雅黑" w:eastAsia="微软雅黑" w:cs="Times New Roman"/>
      </w:rPr>
    </w:lvl>
    <w:lvl w:ilvl="8" w:tentative="0">
      <w:start w:val="1"/>
      <w:numFmt w:val="lowerRoman"/>
      <w:pStyle w:val="12"/>
      <w:suff w:val="nothing"/>
      <w:lvlText w:val="%9）"/>
      <w:lvlJc w:val="left"/>
      <w:pPr>
        <w:tabs>
          <w:tab w:val="left" w:pos="0"/>
        </w:tabs>
        <w:ind w:left="0" w:firstLine="0"/>
      </w:pPr>
      <w:rPr>
        <w:rFonts w:hint="eastAsia" w:ascii="微软雅黑" w:hAnsi="微软雅黑" w:eastAsia="微软雅黑" w:cs="Times New Roman"/>
      </w:rPr>
    </w:lvl>
  </w:abstractNum>
  <w:abstractNum w:abstractNumId="1">
    <w:nsid w:val="DC78CE72"/>
    <w:multiLevelType w:val="singleLevel"/>
    <w:tmpl w:val="DC78CE72"/>
    <w:lvl w:ilvl="0" w:tentative="0">
      <w:start w:val="1"/>
      <w:numFmt w:val="decimal"/>
      <w:pStyle w:val="152"/>
      <w:lvlText w:val="[%1]"/>
      <w:lvlJc w:val="left"/>
      <w:pPr>
        <w:tabs>
          <w:tab w:val="left" w:pos="420"/>
        </w:tabs>
        <w:ind w:left="425" w:leftChars="0" w:hanging="425" w:firstLineChars="0"/>
      </w:pPr>
      <w:rPr>
        <w:rFonts w:hint="default"/>
      </w:rPr>
    </w:lvl>
  </w:abstractNum>
  <w:abstractNum w:abstractNumId="2">
    <w:nsid w:val="EF81268F"/>
    <w:multiLevelType w:val="singleLevel"/>
    <w:tmpl w:val="EF81268F"/>
    <w:lvl w:ilvl="0" w:tentative="0">
      <w:start w:val="1"/>
      <w:numFmt w:val="decimal"/>
      <w:pStyle w:val="158"/>
      <w:suff w:val="space"/>
      <w:lvlText w:val="图%1"/>
      <w:lvlJc w:val="left"/>
      <w:pPr>
        <w:ind w:left="425" w:leftChars="0" w:hanging="425" w:firstLineChars="0"/>
      </w:pPr>
      <w:rPr>
        <w:rFonts w:hint="default"/>
      </w:rPr>
    </w:lvl>
  </w:abstractNum>
  <w:abstractNum w:abstractNumId="3">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7">
    <w:nsid w:val="FFFFFF88"/>
    <w:multiLevelType w:val="singleLevel"/>
    <w:tmpl w:val="FFFFFF88"/>
    <w:lvl w:ilvl="0" w:tentative="0">
      <w:start w:val="1"/>
      <w:numFmt w:val="decimal"/>
      <w:pStyle w:val="23"/>
      <w:lvlText w:val="%1."/>
      <w:lvlJc w:val="left"/>
      <w:pPr>
        <w:tabs>
          <w:tab w:val="left" w:pos="360"/>
        </w:tabs>
        <w:ind w:left="360" w:hanging="360" w:hangingChars="200"/>
      </w:pPr>
    </w:lvl>
  </w:abstractNum>
  <w:abstractNum w:abstractNumId="8">
    <w:nsid w:val="FFFFFF89"/>
    <w:multiLevelType w:val="singleLevel"/>
    <w:tmpl w:val="FFFFFF89"/>
    <w:lvl w:ilvl="0" w:tentative="0">
      <w:start w:val="1"/>
      <w:numFmt w:val="bullet"/>
      <w:pStyle w:val="20"/>
      <w:lvlText w:val=""/>
      <w:lvlJc w:val="left"/>
      <w:pPr>
        <w:tabs>
          <w:tab w:val="left" w:pos="360"/>
        </w:tabs>
        <w:ind w:left="360" w:hanging="360" w:hangingChars="200"/>
      </w:pPr>
      <w:rPr>
        <w:rFonts w:hint="default" w:ascii="Wingdings" w:hAnsi="Wingdings"/>
      </w:rPr>
    </w:lvl>
  </w:abstractNum>
  <w:abstractNum w:abstractNumId="9">
    <w:nsid w:val="0382B6CA"/>
    <w:multiLevelType w:val="singleLevel"/>
    <w:tmpl w:val="0382B6CA"/>
    <w:lvl w:ilvl="0" w:tentative="0">
      <w:start w:val="1"/>
      <w:numFmt w:val="decimal"/>
      <w:pStyle w:val="157"/>
      <w:suff w:val="space"/>
      <w:lvlText w:val="表%1"/>
      <w:lvlJc w:val="left"/>
      <w:pPr>
        <w:ind w:left="425" w:leftChars="0" w:hanging="425" w:firstLineChars="0"/>
      </w:pPr>
      <w:rPr>
        <w:rFonts w:hint="default"/>
      </w:rPr>
    </w:lvl>
  </w:abstractNum>
  <w:num w:numId="1">
    <w:abstractNumId w:val="0"/>
  </w:num>
  <w:num w:numId="2">
    <w:abstractNumId w:val="6"/>
  </w:num>
  <w:num w:numId="3">
    <w:abstractNumId w:val="8"/>
  </w:num>
  <w:num w:numId="4">
    <w:abstractNumId w:val="7"/>
  </w:num>
  <w:num w:numId="5">
    <w:abstractNumId w:val="5"/>
  </w:num>
  <w:num w:numId="6">
    <w:abstractNumId w:val="4"/>
  </w:num>
  <w:num w:numId="7">
    <w:abstractNumId w:val="3"/>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9268C"/>
    <w:rsid w:val="07171503"/>
    <w:rsid w:val="07377694"/>
    <w:rsid w:val="51E9268C"/>
    <w:rsid w:val="692F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50" w:afterLines="50" w:line="240" w:lineRule="auto"/>
      <w:ind w:firstLine="440" w:firstLineChars="200"/>
      <w:jc w:val="both"/>
    </w:pPr>
    <w:rPr>
      <w:rFonts w:ascii="微软雅黑" w:hAnsi="微软雅黑" w:eastAsia="微软雅黑" w:cs="Times New Roman"/>
      <w:kern w:val="2"/>
      <w:sz w:val="24"/>
      <w:szCs w:val="24"/>
      <w:lang w:val="en-US" w:eastAsia="zh-CN" w:bidi="ar-SA"/>
    </w:rPr>
  </w:style>
  <w:style w:type="paragraph" w:styleId="4">
    <w:name w:val="heading 1"/>
    <w:next w:val="1"/>
    <w:qFormat/>
    <w:uiPriority w:val="9"/>
    <w:pPr>
      <w:keepNext/>
      <w:keepLines/>
      <w:numPr>
        <w:ilvl w:val="0"/>
        <w:numId w:val="1"/>
      </w:numPr>
      <w:tabs>
        <w:tab w:val="left" w:pos="-420"/>
      </w:tabs>
      <w:adjustRightInd w:val="0"/>
      <w:snapToGrid w:val="0"/>
      <w:spacing w:before="50" w:beforeLines="50"/>
      <w:outlineLvl w:val="0"/>
    </w:pPr>
    <w:rPr>
      <w:rFonts w:ascii="微软雅黑" w:hAnsi="微软雅黑" w:eastAsia="微软雅黑" w:cs="Times New Roman"/>
      <w:b/>
      <w:bCs/>
      <w:color w:val="auto"/>
      <w:kern w:val="44"/>
      <w:sz w:val="32"/>
      <w:szCs w:val="32"/>
      <w:lang w:val="en-US" w:eastAsia="zh-CN" w:bidi="ar-SA"/>
    </w:rPr>
  </w:style>
  <w:style w:type="paragraph" w:styleId="5">
    <w:name w:val="heading 2"/>
    <w:next w:val="1"/>
    <w:link w:val="128"/>
    <w:unhideWhenUsed/>
    <w:qFormat/>
    <w:uiPriority w:val="9"/>
    <w:pPr>
      <w:numPr>
        <w:ilvl w:val="1"/>
        <w:numId w:val="1"/>
      </w:numPr>
      <w:adjustRightInd w:val="0"/>
      <w:snapToGrid w:val="0"/>
      <w:spacing w:before="50" w:beforeLines="50"/>
      <w:outlineLvl w:val="1"/>
    </w:pPr>
    <w:rPr>
      <w:rFonts w:ascii="微软雅黑" w:hAnsi="微软雅黑" w:eastAsia="微软雅黑" w:cs="Times New Roman"/>
      <w:b/>
      <w:bCs/>
      <w:color w:val="auto"/>
      <w:kern w:val="2"/>
      <w:sz w:val="30"/>
      <w:szCs w:val="30"/>
      <w:lang w:val="en-US" w:eastAsia="zh-CN" w:bidi="ar-SA"/>
    </w:rPr>
  </w:style>
  <w:style w:type="paragraph" w:styleId="6">
    <w:name w:val="heading 3"/>
    <w:next w:val="1"/>
    <w:unhideWhenUsed/>
    <w:qFormat/>
    <w:uiPriority w:val="9"/>
    <w:pPr>
      <w:numPr>
        <w:ilvl w:val="2"/>
        <w:numId w:val="1"/>
      </w:numPr>
      <w:tabs>
        <w:tab w:val="left" w:pos="312"/>
      </w:tabs>
      <w:adjustRightInd w:val="0"/>
      <w:snapToGrid w:val="0"/>
      <w:spacing w:before="50" w:beforeLines="50"/>
      <w:outlineLvl w:val="2"/>
    </w:pPr>
    <w:rPr>
      <w:rFonts w:ascii="微软雅黑" w:hAnsi="微软雅黑" w:eastAsia="微软雅黑" w:cs="Times New Roman"/>
      <w:b/>
      <w:bCs/>
      <w:color w:val="auto"/>
      <w:kern w:val="2"/>
      <w:sz w:val="28"/>
      <w:szCs w:val="28"/>
      <w:lang w:val="en-US" w:eastAsia="zh-CN" w:bidi="ar-SA"/>
    </w:rPr>
  </w:style>
  <w:style w:type="paragraph" w:styleId="7">
    <w:name w:val="heading 4"/>
    <w:next w:val="1"/>
    <w:unhideWhenUsed/>
    <w:qFormat/>
    <w:uiPriority w:val="9"/>
    <w:pPr>
      <w:numPr>
        <w:ilvl w:val="3"/>
        <w:numId w:val="1"/>
      </w:numPr>
      <w:adjustRightInd w:val="0"/>
      <w:snapToGrid w:val="0"/>
      <w:spacing w:before="50" w:beforeLines="50"/>
      <w:outlineLvl w:val="3"/>
    </w:pPr>
    <w:rPr>
      <w:rFonts w:ascii="微软雅黑" w:hAnsi="微软雅黑" w:eastAsia="微软雅黑" w:cs="Times New Roman"/>
      <w:b/>
      <w:bCs/>
      <w:color w:val="auto"/>
      <w:sz w:val="28"/>
      <w:szCs w:val="28"/>
      <w:lang w:val="en-US" w:eastAsia="zh-CN" w:bidi="ar-SA"/>
    </w:rPr>
  </w:style>
  <w:style w:type="paragraph" w:styleId="8">
    <w:name w:val="heading 5"/>
    <w:next w:val="1"/>
    <w:unhideWhenUsed/>
    <w:qFormat/>
    <w:uiPriority w:val="9"/>
    <w:pPr>
      <w:numPr>
        <w:ilvl w:val="4"/>
        <w:numId w:val="1"/>
      </w:numPr>
      <w:adjustRightInd w:val="0"/>
      <w:snapToGrid w:val="0"/>
      <w:spacing w:before="50" w:beforeLines="50"/>
      <w:outlineLvl w:val="4"/>
    </w:pPr>
    <w:rPr>
      <w:rFonts w:ascii="微软雅黑" w:hAnsi="微软雅黑" w:eastAsia="微软雅黑" w:cs="Times New Roman"/>
      <w:b/>
      <w:bCs/>
      <w:color w:val="auto"/>
      <w:sz w:val="24"/>
      <w:szCs w:val="24"/>
      <w:lang w:val="en-US" w:eastAsia="zh-CN" w:bidi="ar-SA"/>
    </w:rPr>
  </w:style>
  <w:style w:type="paragraph" w:styleId="9">
    <w:name w:val="heading 6"/>
    <w:next w:val="1"/>
    <w:unhideWhenUsed/>
    <w:qFormat/>
    <w:uiPriority w:val="0"/>
    <w:pPr>
      <w:numPr>
        <w:ilvl w:val="5"/>
        <w:numId w:val="1"/>
      </w:numPr>
      <w:adjustRightInd w:val="0"/>
      <w:snapToGrid w:val="0"/>
      <w:spacing w:before="50" w:beforeLines="50"/>
      <w:outlineLvl w:val="5"/>
    </w:pPr>
    <w:rPr>
      <w:rFonts w:ascii="微软雅黑" w:hAnsi="微软雅黑" w:eastAsia="微软雅黑" w:cs="Times New Roman"/>
      <w:b/>
      <w:bCs/>
      <w:color w:val="auto"/>
      <w:sz w:val="24"/>
      <w:szCs w:val="24"/>
      <w:lang w:val="en-US" w:eastAsia="zh-CN" w:bidi="ar-SA"/>
    </w:rPr>
  </w:style>
  <w:style w:type="paragraph" w:styleId="10">
    <w:name w:val="heading 7"/>
    <w:next w:val="1"/>
    <w:unhideWhenUsed/>
    <w:qFormat/>
    <w:uiPriority w:val="0"/>
    <w:pPr>
      <w:numPr>
        <w:ilvl w:val="6"/>
        <w:numId w:val="1"/>
      </w:numPr>
      <w:tabs>
        <w:tab w:val="left" w:pos="4800"/>
      </w:tabs>
      <w:adjustRightInd w:val="0"/>
      <w:snapToGrid w:val="0"/>
      <w:spacing w:before="50" w:beforeLines="50"/>
      <w:outlineLvl w:val="6"/>
    </w:pPr>
    <w:rPr>
      <w:rFonts w:ascii="微软雅黑" w:hAnsi="微软雅黑" w:eastAsia="微软雅黑" w:cs="Times New Roman"/>
      <w:b/>
      <w:bCs/>
      <w:color w:val="auto"/>
      <w:sz w:val="24"/>
      <w:szCs w:val="24"/>
      <w:lang w:val="en-US" w:eastAsia="zh-CN" w:bidi="ar-SA"/>
    </w:rPr>
  </w:style>
  <w:style w:type="paragraph" w:styleId="11">
    <w:name w:val="heading 8"/>
    <w:next w:val="1"/>
    <w:unhideWhenUsed/>
    <w:qFormat/>
    <w:uiPriority w:val="0"/>
    <w:pPr>
      <w:numPr>
        <w:ilvl w:val="7"/>
        <w:numId w:val="1"/>
      </w:numPr>
      <w:adjustRightInd w:val="0"/>
      <w:snapToGrid w:val="0"/>
      <w:spacing w:before="50" w:beforeLines="50"/>
      <w:outlineLvl w:val="7"/>
    </w:pPr>
    <w:rPr>
      <w:rFonts w:ascii="微软雅黑" w:hAnsi="微软雅黑" w:eastAsia="微软雅黑" w:cs="Times New Roman"/>
      <w:b/>
      <w:bCs/>
      <w:color w:val="auto"/>
      <w:sz w:val="24"/>
      <w:szCs w:val="24"/>
      <w:lang w:val="en-US" w:eastAsia="zh-CN" w:bidi="ar-SA"/>
    </w:rPr>
  </w:style>
  <w:style w:type="paragraph" w:styleId="12">
    <w:name w:val="heading 9"/>
    <w:next w:val="1"/>
    <w:unhideWhenUsed/>
    <w:qFormat/>
    <w:uiPriority w:val="0"/>
    <w:pPr>
      <w:numPr>
        <w:ilvl w:val="8"/>
        <w:numId w:val="1"/>
      </w:numPr>
      <w:adjustRightInd w:val="0"/>
      <w:snapToGrid w:val="0"/>
      <w:spacing w:before="50" w:beforeLines="50"/>
      <w:outlineLvl w:val="8"/>
    </w:pPr>
    <w:rPr>
      <w:rFonts w:ascii="微软雅黑" w:hAnsi="微软雅黑" w:eastAsia="微软雅黑" w:cs="Times New Roman"/>
      <w:b/>
      <w:bCs/>
      <w:color w:val="auto"/>
      <w:sz w:val="24"/>
      <w:szCs w:val="24"/>
      <w:lang w:val="en-US" w:eastAsia="zh-CN" w:bidi="ar-SA"/>
    </w:rPr>
  </w:style>
  <w:style w:type="character" w:default="1" w:styleId="89">
    <w:name w:val="Default Paragraph Font"/>
    <w:semiHidden/>
    <w:unhideWhenUsed/>
    <w:qFormat/>
    <w:uiPriority w:val="1"/>
  </w:style>
  <w:style w:type="table" w:default="1" w:styleId="8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napToGrid w:val="0"/>
      <w:spacing w:after="50" w:afterLines="50"/>
      <w:jc w:val="center"/>
      <w:outlineLvl w:val="0"/>
    </w:pPr>
    <w:rPr>
      <w:rFonts w:ascii="微软雅黑" w:hAnsi="微软雅黑" w:eastAsia="微软雅黑" w:cs="Times New Roman"/>
      <w:b/>
      <w:bCs/>
      <w:color w:val="1BC1C2" w:themeColor="accent1"/>
      <w:sz w:val="72"/>
      <w:szCs w:val="72"/>
      <w:lang w:val="en-US" w:eastAsia="zh-CN" w:bidi="ar-SA"/>
      <w14:textFill>
        <w14:solidFill>
          <w14:schemeClr w14:val="accent1"/>
        </w14:solidFill>
      </w14:textFill>
    </w:rPr>
  </w:style>
  <w:style w:type="paragraph" w:styleId="3">
    <w:name w:val="macro"/>
    <w:link w:val="10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440" w:firstLineChars="20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contextualSpacing/>
    </w:p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2"/>
      </w:numPr>
      <w:contextualSpacing/>
    </w:pPr>
  </w:style>
  <w:style w:type="paragraph" w:styleId="16">
    <w:name w:val="table of authorities"/>
    <w:basedOn w:val="1"/>
    <w:next w:val="1"/>
    <w:qFormat/>
    <w:uiPriority w:val="0"/>
    <w:pPr>
      <w:ind w:left="420" w:leftChars="200" w:firstLine="0"/>
    </w:pPr>
  </w:style>
  <w:style w:type="paragraph" w:styleId="17">
    <w:name w:val="Note Heading"/>
    <w:basedOn w:val="1"/>
    <w:next w:val="1"/>
    <w:link w:val="127"/>
    <w:qFormat/>
    <w:uiPriority w:val="0"/>
    <w:pPr>
      <w:jc w:val="center"/>
    </w:pPr>
  </w:style>
  <w:style w:type="paragraph" w:styleId="18">
    <w:name w:val="List Bullet 4"/>
    <w:basedOn w:val="19"/>
    <w:qFormat/>
    <w:uiPriority w:val="0"/>
    <w:pPr>
      <w:ind w:left="1916" w:leftChars="672"/>
    </w:pPr>
  </w:style>
  <w:style w:type="paragraph" w:styleId="19">
    <w:name w:val="List Bullet 3"/>
    <w:basedOn w:val="20"/>
    <w:qFormat/>
    <w:uiPriority w:val="0"/>
    <w:pPr>
      <w:ind w:left="1417" w:leftChars="445"/>
    </w:pPr>
  </w:style>
  <w:style w:type="paragraph" w:styleId="20">
    <w:name w:val="List Bullet"/>
    <w:basedOn w:val="1"/>
    <w:qFormat/>
    <w:uiPriority w:val="0"/>
    <w:pPr>
      <w:numPr>
        <w:ilvl w:val="0"/>
        <w:numId w:val="3"/>
      </w:numPr>
      <w:tabs>
        <w:tab w:val="clear" w:pos="360"/>
      </w:tabs>
      <w:ind w:left="460" w:leftChars="9" w:hanging="440" w:hangingChars="200"/>
      <w:contextualSpacing/>
    </w:pPr>
  </w:style>
  <w:style w:type="paragraph" w:styleId="21">
    <w:name w:val="index 8"/>
    <w:basedOn w:val="1"/>
    <w:next w:val="1"/>
    <w:qFormat/>
    <w:uiPriority w:val="0"/>
    <w:pPr>
      <w:ind w:left="1400" w:leftChars="1400" w:firstLine="0"/>
    </w:pPr>
  </w:style>
  <w:style w:type="paragraph" w:styleId="22">
    <w:name w:val="E-mail Signature"/>
    <w:basedOn w:val="1"/>
    <w:link w:val="105"/>
    <w:qFormat/>
    <w:uiPriority w:val="0"/>
  </w:style>
  <w:style w:type="paragraph" w:styleId="23">
    <w:name w:val="List Number"/>
    <w:basedOn w:val="1"/>
    <w:qFormat/>
    <w:uiPriority w:val="0"/>
    <w:pPr>
      <w:numPr>
        <w:ilvl w:val="0"/>
        <w:numId w:val="4"/>
      </w:numPr>
      <w:contextualSpacing/>
    </w:pPr>
  </w:style>
  <w:style w:type="paragraph" w:styleId="24">
    <w:name w:val="Normal Indent"/>
    <w:basedOn w:val="1"/>
    <w:qFormat/>
    <w:uiPriority w:val="0"/>
    <w:pPr>
      <w:ind w:firstLine="420"/>
    </w:pPr>
  </w:style>
  <w:style w:type="paragraph" w:styleId="25">
    <w:name w:val="caption"/>
    <w:basedOn w:val="1"/>
    <w:next w:val="1"/>
    <w:unhideWhenUsed/>
    <w:qFormat/>
    <w:uiPriority w:val="0"/>
    <w:pPr>
      <w:ind w:firstLine="0" w:firstLineChars="0"/>
    </w:pPr>
    <w:rPr>
      <w:sz w:val="20"/>
      <w:szCs w:val="20"/>
    </w:rPr>
  </w:style>
  <w:style w:type="paragraph" w:styleId="26">
    <w:name w:val="index 5"/>
    <w:basedOn w:val="1"/>
    <w:next w:val="1"/>
    <w:qFormat/>
    <w:uiPriority w:val="0"/>
    <w:pPr>
      <w:ind w:left="800" w:leftChars="800" w:firstLine="0"/>
    </w:pPr>
  </w:style>
  <w:style w:type="paragraph" w:styleId="27">
    <w:name w:val="envelope address"/>
    <w:basedOn w:val="1"/>
    <w:qFormat/>
    <w:uiPriority w:val="0"/>
    <w:pPr>
      <w:framePr w:w="7920" w:h="1980" w:hRule="exact" w:hSpace="180" w:wrap="auto" w:vAnchor="margin" w:hAnchor="page" w:xAlign="center" w:yAlign="bottom"/>
      <w:ind w:left="100" w:leftChars="1400"/>
    </w:pPr>
    <w:rPr>
      <w:rFonts w:asciiTheme="majorHAnsi" w:hAnsiTheme="majorHAnsi" w:eastAsiaTheme="majorEastAsia" w:cstheme="majorBidi"/>
      <w:sz w:val="24"/>
      <w:szCs w:val="24"/>
    </w:rPr>
  </w:style>
  <w:style w:type="paragraph" w:styleId="28">
    <w:name w:val="Document Map"/>
    <w:basedOn w:val="1"/>
    <w:link w:val="114"/>
    <w:qFormat/>
    <w:uiPriority w:val="0"/>
    <w:rPr>
      <w:rFonts w:ascii="Microsoft YaHei UI" w:eastAsia="Microsoft YaHei UI"/>
      <w:sz w:val="18"/>
      <w:szCs w:val="18"/>
    </w:rPr>
  </w:style>
  <w:style w:type="paragraph" w:styleId="29">
    <w:name w:val="toa heading"/>
    <w:basedOn w:val="1"/>
    <w:next w:val="1"/>
    <w:qFormat/>
    <w:uiPriority w:val="0"/>
    <w:pPr>
      <w:spacing w:before="120"/>
    </w:pPr>
    <w:rPr>
      <w:rFonts w:asciiTheme="majorHAnsi" w:hAnsiTheme="majorHAnsi" w:eastAsiaTheme="majorEastAsia" w:cstheme="majorBidi"/>
      <w:sz w:val="24"/>
      <w:szCs w:val="24"/>
    </w:rPr>
  </w:style>
  <w:style w:type="paragraph" w:styleId="30">
    <w:name w:val="annotation text"/>
    <w:basedOn w:val="1"/>
    <w:qFormat/>
    <w:uiPriority w:val="0"/>
    <w:pPr>
      <w:ind w:firstLine="0" w:firstLineChars="0"/>
      <w:jc w:val="left"/>
    </w:pPr>
  </w:style>
  <w:style w:type="paragraph" w:styleId="31">
    <w:name w:val="index 6"/>
    <w:basedOn w:val="1"/>
    <w:next w:val="1"/>
    <w:qFormat/>
    <w:uiPriority w:val="0"/>
    <w:pPr>
      <w:ind w:left="1000" w:leftChars="1000" w:firstLine="0"/>
    </w:pPr>
  </w:style>
  <w:style w:type="paragraph" w:styleId="32">
    <w:name w:val="Salutation"/>
    <w:basedOn w:val="1"/>
    <w:next w:val="1"/>
    <w:link w:val="103"/>
    <w:qFormat/>
    <w:uiPriority w:val="0"/>
    <w:pPr>
      <w:ind w:firstLine="0" w:firstLineChars="0"/>
    </w:pPr>
  </w:style>
  <w:style w:type="paragraph" w:styleId="33">
    <w:name w:val="Body Text 3"/>
    <w:basedOn w:val="1"/>
    <w:link w:val="120"/>
    <w:qFormat/>
    <w:uiPriority w:val="0"/>
    <w:pPr>
      <w:spacing w:after="120"/>
    </w:pPr>
    <w:rPr>
      <w:sz w:val="16"/>
      <w:szCs w:val="16"/>
    </w:rPr>
  </w:style>
  <w:style w:type="paragraph" w:styleId="34">
    <w:name w:val="Closing"/>
    <w:basedOn w:val="1"/>
    <w:link w:val="107"/>
    <w:qFormat/>
    <w:uiPriority w:val="0"/>
    <w:pPr>
      <w:ind w:left="100" w:leftChars="2100"/>
    </w:pPr>
  </w:style>
  <w:style w:type="paragraph" w:styleId="35">
    <w:name w:val="Body Text"/>
    <w:basedOn w:val="1"/>
    <w:link w:val="121"/>
    <w:qFormat/>
    <w:uiPriority w:val="0"/>
  </w:style>
  <w:style w:type="paragraph" w:styleId="36">
    <w:name w:val="Body Text Indent"/>
    <w:basedOn w:val="1"/>
    <w:link w:val="123"/>
    <w:qFormat/>
    <w:uiPriority w:val="0"/>
    <w:pPr>
      <w:spacing w:after="120"/>
      <w:ind w:left="420" w:leftChars="200"/>
    </w:pPr>
  </w:style>
  <w:style w:type="paragraph" w:styleId="37">
    <w:name w:val="List Number 3"/>
    <w:basedOn w:val="1"/>
    <w:qFormat/>
    <w:uiPriority w:val="0"/>
    <w:pPr>
      <w:numPr>
        <w:ilvl w:val="0"/>
        <w:numId w:val="5"/>
      </w:numPr>
      <w:contextualSpacing/>
    </w:pPr>
  </w:style>
  <w:style w:type="paragraph" w:styleId="38">
    <w:name w:val="List 2"/>
    <w:basedOn w:val="1"/>
    <w:qFormat/>
    <w:uiPriority w:val="0"/>
    <w:pPr>
      <w:ind w:left="100" w:leftChars="200" w:hanging="200" w:hangingChars="200"/>
      <w:contextualSpacing/>
    </w:pPr>
  </w:style>
  <w:style w:type="paragraph" w:styleId="39">
    <w:name w:val="List Continue"/>
    <w:basedOn w:val="1"/>
    <w:qFormat/>
    <w:uiPriority w:val="0"/>
    <w:pPr>
      <w:spacing w:after="120"/>
      <w:ind w:left="420" w:leftChars="200"/>
      <w:contextualSpacing/>
    </w:pPr>
  </w:style>
  <w:style w:type="paragraph" w:styleId="40">
    <w:name w:val="Block Text"/>
    <w:basedOn w:val="1"/>
    <w:qFormat/>
    <w:uiPriority w:val="0"/>
    <w:pPr>
      <w:spacing w:after="120"/>
      <w:ind w:left="1440" w:leftChars="700" w:right="1440" w:rightChars="700"/>
    </w:pPr>
  </w:style>
  <w:style w:type="paragraph" w:styleId="41">
    <w:name w:val="List Bullet 2"/>
    <w:basedOn w:val="20"/>
    <w:qFormat/>
    <w:uiPriority w:val="0"/>
    <w:pPr>
      <w:ind w:left="920" w:leftChars="218"/>
    </w:pPr>
  </w:style>
  <w:style w:type="paragraph" w:styleId="42">
    <w:name w:val="HTML Address"/>
    <w:basedOn w:val="1"/>
    <w:link w:val="100"/>
    <w:qFormat/>
    <w:uiPriority w:val="0"/>
    <w:rPr>
      <w:i/>
      <w:iCs/>
    </w:rPr>
  </w:style>
  <w:style w:type="paragraph" w:styleId="43">
    <w:name w:val="index 4"/>
    <w:basedOn w:val="1"/>
    <w:next w:val="1"/>
    <w:qFormat/>
    <w:uiPriority w:val="0"/>
    <w:pPr>
      <w:ind w:left="600" w:leftChars="600" w:firstLine="0"/>
    </w:pPr>
  </w:style>
  <w:style w:type="paragraph" w:styleId="44">
    <w:name w:val="toc 5"/>
    <w:basedOn w:val="1"/>
    <w:next w:val="1"/>
    <w:qFormat/>
    <w:uiPriority w:val="0"/>
    <w:pPr>
      <w:ind w:left="1680" w:leftChars="800"/>
    </w:pPr>
  </w:style>
  <w:style w:type="paragraph" w:styleId="45">
    <w:name w:val="toc 3"/>
    <w:basedOn w:val="1"/>
    <w:next w:val="1"/>
    <w:qFormat/>
    <w:uiPriority w:val="0"/>
    <w:pPr>
      <w:ind w:left="840" w:leftChars="400"/>
    </w:pPr>
  </w:style>
  <w:style w:type="paragraph" w:styleId="46">
    <w:name w:val="Plain Text"/>
    <w:basedOn w:val="1"/>
    <w:link w:val="104"/>
    <w:qFormat/>
    <w:uiPriority w:val="0"/>
    <w:rPr>
      <w:rFonts w:hAnsi="Courier New" w:cs="Courier New" w:asciiTheme="minorEastAsia" w:eastAsiaTheme="minorEastAsia"/>
    </w:rPr>
  </w:style>
  <w:style w:type="paragraph" w:styleId="47">
    <w:name w:val="List Bullet 5"/>
    <w:basedOn w:val="19"/>
    <w:qFormat/>
    <w:uiPriority w:val="0"/>
    <w:pPr>
      <w:ind w:left="2396" w:leftChars="890"/>
    </w:pPr>
  </w:style>
  <w:style w:type="paragraph" w:styleId="48">
    <w:name w:val="List Number 4"/>
    <w:basedOn w:val="1"/>
    <w:qFormat/>
    <w:uiPriority w:val="0"/>
    <w:pPr>
      <w:numPr>
        <w:ilvl w:val="0"/>
        <w:numId w:val="6"/>
      </w:numPr>
      <w:contextualSpacing/>
    </w:pPr>
  </w:style>
  <w:style w:type="paragraph" w:styleId="49">
    <w:name w:val="toc 8"/>
    <w:basedOn w:val="1"/>
    <w:next w:val="1"/>
    <w:qFormat/>
    <w:uiPriority w:val="0"/>
    <w:pPr>
      <w:ind w:left="2940" w:leftChars="1400"/>
    </w:pPr>
  </w:style>
  <w:style w:type="paragraph" w:styleId="50">
    <w:name w:val="index 3"/>
    <w:basedOn w:val="1"/>
    <w:next w:val="1"/>
    <w:qFormat/>
    <w:uiPriority w:val="0"/>
    <w:pPr>
      <w:ind w:left="400" w:leftChars="400" w:firstLine="0"/>
    </w:pPr>
  </w:style>
  <w:style w:type="paragraph" w:styleId="51">
    <w:name w:val="Date"/>
    <w:basedOn w:val="1"/>
    <w:next w:val="1"/>
    <w:link w:val="112"/>
    <w:qFormat/>
    <w:uiPriority w:val="0"/>
    <w:pPr>
      <w:ind w:left="0" w:leftChars="0" w:firstLine="0" w:firstLineChars="0"/>
      <w:jc w:val="right"/>
    </w:pPr>
  </w:style>
  <w:style w:type="paragraph" w:styleId="52">
    <w:name w:val="Body Text Indent 2"/>
    <w:basedOn w:val="1"/>
    <w:link w:val="125"/>
    <w:qFormat/>
    <w:uiPriority w:val="0"/>
    <w:pPr>
      <w:spacing w:after="120" w:line="480" w:lineRule="auto"/>
      <w:ind w:left="420" w:leftChars="200"/>
    </w:pPr>
  </w:style>
  <w:style w:type="paragraph" w:styleId="53">
    <w:name w:val="endnote text"/>
    <w:basedOn w:val="1"/>
    <w:qFormat/>
    <w:uiPriority w:val="0"/>
    <w:pPr>
      <w:ind w:firstLine="0" w:firstLineChars="0"/>
      <w:jc w:val="left"/>
    </w:pPr>
  </w:style>
  <w:style w:type="paragraph" w:styleId="54">
    <w:name w:val="List Continue 5"/>
    <w:basedOn w:val="1"/>
    <w:qFormat/>
    <w:uiPriority w:val="0"/>
    <w:pPr>
      <w:spacing w:after="120"/>
      <w:ind w:left="2100" w:leftChars="1000"/>
      <w:contextualSpacing/>
    </w:pPr>
  </w:style>
  <w:style w:type="paragraph" w:styleId="55">
    <w:name w:val="Balloon Text"/>
    <w:basedOn w:val="1"/>
    <w:qFormat/>
    <w:uiPriority w:val="0"/>
    <w:pPr>
      <w:ind w:firstLine="0" w:firstLineChars="0"/>
    </w:pPr>
    <w:rPr>
      <w:sz w:val="18"/>
      <w:szCs w:val="18"/>
    </w:rPr>
  </w:style>
  <w:style w:type="paragraph" w:styleId="56">
    <w:name w:val="footer"/>
    <w:basedOn w:val="1"/>
    <w:qFormat/>
    <w:uiPriority w:val="0"/>
    <w:pPr>
      <w:tabs>
        <w:tab w:val="center" w:pos="4153"/>
        <w:tab w:val="right" w:pos="8306"/>
      </w:tabs>
      <w:ind w:firstLine="0" w:firstLineChars="0"/>
      <w:jc w:val="left"/>
    </w:pPr>
    <w:rPr>
      <w:sz w:val="18"/>
      <w:szCs w:val="18"/>
    </w:rPr>
  </w:style>
  <w:style w:type="paragraph" w:styleId="57">
    <w:name w:val="envelope return"/>
    <w:basedOn w:val="1"/>
    <w:qFormat/>
    <w:uiPriority w:val="0"/>
    <w:rPr>
      <w:rFonts w:asciiTheme="majorHAnsi" w:hAnsiTheme="majorHAnsi" w:eastAsiaTheme="majorEastAsia" w:cstheme="majorBidi"/>
    </w:rPr>
  </w:style>
  <w:style w:type="paragraph" w:styleId="5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ind w:firstLine="0" w:firstLineChars="0"/>
    </w:pPr>
    <w:rPr>
      <w:sz w:val="18"/>
      <w:szCs w:val="18"/>
    </w:rPr>
  </w:style>
  <w:style w:type="paragraph" w:styleId="59">
    <w:name w:val="Signature"/>
    <w:basedOn w:val="1"/>
    <w:link w:val="111"/>
    <w:qFormat/>
    <w:uiPriority w:val="0"/>
    <w:pPr>
      <w:ind w:left="0" w:leftChars="0" w:firstLine="0" w:firstLineChars="0"/>
      <w:jc w:val="right"/>
    </w:pPr>
  </w:style>
  <w:style w:type="paragraph" w:styleId="60">
    <w:name w:val="toc 1"/>
    <w:basedOn w:val="1"/>
    <w:next w:val="1"/>
    <w:qFormat/>
    <w:uiPriority w:val="0"/>
  </w:style>
  <w:style w:type="paragraph" w:styleId="61">
    <w:name w:val="List Continue 4"/>
    <w:basedOn w:val="1"/>
    <w:qFormat/>
    <w:uiPriority w:val="0"/>
    <w:pPr>
      <w:spacing w:after="120"/>
      <w:ind w:left="1680" w:leftChars="800"/>
      <w:contextualSpacing/>
    </w:pPr>
  </w:style>
  <w:style w:type="paragraph" w:styleId="62">
    <w:name w:val="toc 4"/>
    <w:basedOn w:val="1"/>
    <w:next w:val="1"/>
    <w:qFormat/>
    <w:uiPriority w:val="0"/>
    <w:pPr>
      <w:ind w:left="1260" w:leftChars="600"/>
    </w:pPr>
  </w:style>
  <w:style w:type="paragraph" w:styleId="63">
    <w:name w:val="index heading"/>
    <w:basedOn w:val="1"/>
    <w:next w:val="64"/>
    <w:qFormat/>
    <w:uiPriority w:val="0"/>
    <w:rPr>
      <w:rFonts w:asciiTheme="majorHAnsi" w:hAnsiTheme="majorHAnsi" w:eastAsiaTheme="majorEastAsia" w:cstheme="majorBidi"/>
      <w:b/>
      <w:bCs/>
    </w:rPr>
  </w:style>
  <w:style w:type="paragraph" w:styleId="64">
    <w:name w:val="index 1"/>
    <w:basedOn w:val="1"/>
    <w:next w:val="1"/>
    <w:qFormat/>
    <w:uiPriority w:val="0"/>
    <w:pPr>
      <w:ind w:firstLine="0"/>
    </w:pPr>
  </w:style>
  <w:style w:type="paragraph" w:styleId="65">
    <w:name w:val="Subtitle"/>
    <w:next w:val="1"/>
    <w:qFormat/>
    <w:uiPriority w:val="0"/>
    <w:pPr>
      <w:spacing w:after="50" w:afterLines="50" w:line="264" w:lineRule="auto"/>
      <w:jc w:val="center"/>
      <w:outlineLvl w:val="1"/>
    </w:pPr>
    <w:rPr>
      <w:rFonts w:ascii="微软雅黑" w:hAnsi="微软雅黑" w:eastAsia="微软雅黑" w:cs="Times New Roman"/>
      <w:b/>
      <w:bCs/>
      <w:kern w:val="28"/>
      <w:sz w:val="44"/>
      <w:szCs w:val="44"/>
      <w:lang w:val="en-US" w:eastAsia="zh-CN" w:bidi="ar-SA"/>
    </w:rPr>
  </w:style>
  <w:style w:type="paragraph" w:styleId="66">
    <w:name w:val="List Number 5"/>
    <w:basedOn w:val="1"/>
    <w:qFormat/>
    <w:uiPriority w:val="0"/>
    <w:pPr>
      <w:numPr>
        <w:ilvl w:val="0"/>
        <w:numId w:val="7"/>
      </w:numPr>
      <w:contextualSpacing/>
    </w:pPr>
  </w:style>
  <w:style w:type="paragraph" w:styleId="67">
    <w:name w:val="List"/>
    <w:basedOn w:val="1"/>
    <w:qFormat/>
    <w:uiPriority w:val="0"/>
    <w:pPr>
      <w:ind w:left="200" w:hanging="200" w:hangingChars="200"/>
      <w:contextualSpacing/>
    </w:pPr>
  </w:style>
  <w:style w:type="paragraph" w:styleId="68">
    <w:name w:val="footnote text"/>
    <w:basedOn w:val="1"/>
    <w:qFormat/>
    <w:uiPriority w:val="0"/>
    <w:pPr>
      <w:ind w:firstLine="0" w:firstLineChars="0"/>
      <w:jc w:val="left"/>
    </w:pPr>
    <w:rPr>
      <w:sz w:val="18"/>
      <w:szCs w:val="18"/>
    </w:rPr>
  </w:style>
  <w:style w:type="paragraph" w:styleId="69">
    <w:name w:val="toc 6"/>
    <w:basedOn w:val="1"/>
    <w:next w:val="1"/>
    <w:qFormat/>
    <w:uiPriority w:val="0"/>
    <w:pPr>
      <w:ind w:left="2100" w:leftChars="1000"/>
    </w:pPr>
  </w:style>
  <w:style w:type="paragraph" w:styleId="70">
    <w:name w:val="List 5"/>
    <w:basedOn w:val="1"/>
    <w:qFormat/>
    <w:uiPriority w:val="0"/>
    <w:pPr>
      <w:ind w:left="100" w:leftChars="800" w:hanging="200" w:hangingChars="200"/>
      <w:contextualSpacing/>
    </w:pPr>
  </w:style>
  <w:style w:type="paragraph" w:styleId="71">
    <w:name w:val="Body Text Indent 3"/>
    <w:basedOn w:val="1"/>
    <w:link w:val="126"/>
    <w:qFormat/>
    <w:uiPriority w:val="0"/>
    <w:pPr>
      <w:spacing w:after="120"/>
      <w:ind w:left="420" w:leftChars="200"/>
    </w:pPr>
    <w:rPr>
      <w:sz w:val="16"/>
      <w:szCs w:val="16"/>
    </w:rPr>
  </w:style>
  <w:style w:type="paragraph" w:styleId="72">
    <w:name w:val="index 7"/>
    <w:basedOn w:val="1"/>
    <w:next w:val="1"/>
    <w:qFormat/>
    <w:uiPriority w:val="0"/>
    <w:pPr>
      <w:ind w:left="1200" w:leftChars="1200" w:firstLine="0"/>
    </w:pPr>
  </w:style>
  <w:style w:type="paragraph" w:styleId="73">
    <w:name w:val="index 9"/>
    <w:basedOn w:val="1"/>
    <w:next w:val="1"/>
    <w:qFormat/>
    <w:uiPriority w:val="0"/>
    <w:pPr>
      <w:ind w:left="1600" w:leftChars="1600" w:firstLine="0"/>
    </w:pPr>
  </w:style>
  <w:style w:type="paragraph" w:styleId="74">
    <w:name w:val="table of figures"/>
    <w:basedOn w:val="1"/>
    <w:next w:val="1"/>
    <w:qFormat/>
    <w:uiPriority w:val="0"/>
    <w:pPr>
      <w:ind w:left="200" w:leftChars="200" w:hanging="200" w:hangingChars="200"/>
    </w:pPr>
  </w:style>
  <w:style w:type="paragraph" w:styleId="75">
    <w:name w:val="toc 2"/>
    <w:basedOn w:val="1"/>
    <w:next w:val="1"/>
    <w:qFormat/>
    <w:uiPriority w:val="0"/>
    <w:pPr>
      <w:ind w:left="420" w:leftChars="200"/>
    </w:pPr>
  </w:style>
  <w:style w:type="paragraph" w:styleId="76">
    <w:name w:val="toc 9"/>
    <w:basedOn w:val="1"/>
    <w:next w:val="1"/>
    <w:qFormat/>
    <w:uiPriority w:val="0"/>
    <w:pPr>
      <w:ind w:left="3360" w:leftChars="1600"/>
    </w:pPr>
  </w:style>
  <w:style w:type="paragraph" w:styleId="77">
    <w:name w:val="Body Text 2"/>
    <w:basedOn w:val="1"/>
    <w:link w:val="119"/>
    <w:qFormat/>
    <w:uiPriority w:val="0"/>
    <w:pPr>
      <w:spacing w:after="120" w:line="480" w:lineRule="auto"/>
    </w:pPr>
  </w:style>
  <w:style w:type="paragraph" w:styleId="78">
    <w:name w:val="List 4"/>
    <w:basedOn w:val="1"/>
    <w:qFormat/>
    <w:uiPriority w:val="0"/>
    <w:pPr>
      <w:ind w:left="100" w:leftChars="600" w:hanging="200" w:hangingChars="200"/>
      <w:contextualSpacing/>
    </w:pPr>
  </w:style>
  <w:style w:type="paragraph" w:styleId="79">
    <w:name w:val="List Continue 2"/>
    <w:basedOn w:val="1"/>
    <w:qFormat/>
    <w:uiPriority w:val="0"/>
    <w:pPr>
      <w:spacing w:after="120"/>
      <w:ind w:left="840" w:leftChars="400"/>
      <w:contextualSpacing/>
    </w:pPr>
  </w:style>
  <w:style w:type="paragraph" w:styleId="80">
    <w:name w:val="Message Header"/>
    <w:basedOn w:val="1"/>
    <w:link w:val="11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1">
    <w:name w:val="HTML Preformatted"/>
    <w:basedOn w:val="1"/>
    <w:link w:val="101"/>
    <w:qFormat/>
    <w:uiPriority w:val="0"/>
    <w:rPr>
      <w:rFonts w:ascii="Courier New" w:hAnsi="Courier New" w:cs="Courier New"/>
      <w:sz w:val="20"/>
      <w:szCs w:val="20"/>
    </w:rPr>
  </w:style>
  <w:style w:type="paragraph" w:styleId="82">
    <w:name w:val="Normal (Web)"/>
    <w:basedOn w:val="1"/>
    <w:qFormat/>
    <w:uiPriority w:val="0"/>
  </w:style>
  <w:style w:type="paragraph" w:styleId="83">
    <w:name w:val="List Continue 3"/>
    <w:basedOn w:val="1"/>
    <w:qFormat/>
    <w:uiPriority w:val="0"/>
    <w:pPr>
      <w:spacing w:after="120"/>
      <w:ind w:left="1260" w:leftChars="600"/>
      <w:contextualSpacing/>
    </w:pPr>
  </w:style>
  <w:style w:type="paragraph" w:styleId="84">
    <w:name w:val="index 2"/>
    <w:basedOn w:val="1"/>
    <w:next w:val="1"/>
    <w:qFormat/>
    <w:uiPriority w:val="0"/>
    <w:pPr>
      <w:ind w:left="200" w:leftChars="200" w:firstLine="0"/>
    </w:pPr>
  </w:style>
  <w:style w:type="paragraph" w:styleId="85">
    <w:name w:val="annotation subject"/>
    <w:basedOn w:val="30"/>
    <w:next w:val="30"/>
    <w:qFormat/>
    <w:uiPriority w:val="0"/>
    <w:rPr>
      <w:b/>
      <w:bCs/>
    </w:rPr>
  </w:style>
  <w:style w:type="paragraph" w:styleId="86">
    <w:name w:val="Body Text First Indent"/>
    <w:basedOn w:val="35"/>
    <w:link w:val="122"/>
    <w:qFormat/>
    <w:uiPriority w:val="0"/>
    <w:pPr>
      <w:spacing w:after="120"/>
      <w:ind w:firstLine="420" w:firstLineChars="100"/>
    </w:pPr>
  </w:style>
  <w:style w:type="paragraph" w:styleId="87">
    <w:name w:val="Body Text First Indent 2"/>
    <w:basedOn w:val="36"/>
    <w:link w:val="124"/>
    <w:qFormat/>
    <w:uiPriority w:val="0"/>
    <w:pPr>
      <w:ind w:firstLine="420"/>
    </w:pPr>
  </w:style>
  <w:style w:type="character" w:styleId="90">
    <w:name w:val="Strong"/>
    <w:basedOn w:val="89"/>
    <w:autoRedefine/>
    <w:qFormat/>
    <w:uiPriority w:val="22"/>
    <w:rPr>
      <w:rFonts w:ascii="微软雅黑" w:hAnsi="微软雅黑" w:eastAsia="微软雅黑" w:cs="Times New Roman"/>
      <w:b/>
      <w:bCs/>
      <w:color w:val="auto"/>
      <w:u w:val="none"/>
    </w:rPr>
  </w:style>
  <w:style w:type="character" w:styleId="91">
    <w:name w:val="endnote reference"/>
    <w:basedOn w:val="89"/>
    <w:autoRedefine/>
    <w:qFormat/>
    <w:uiPriority w:val="0"/>
    <w:rPr>
      <w:rFonts w:ascii="微软雅黑" w:hAnsi="微软雅黑" w:eastAsia="微软雅黑" w:cs="Times New Roman"/>
      <w:vertAlign w:val="superscript"/>
    </w:rPr>
  </w:style>
  <w:style w:type="character" w:styleId="92">
    <w:name w:val="page number"/>
    <w:basedOn w:val="89"/>
    <w:autoRedefine/>
    <w:qFormat/>
    <w:uiPriority w:val="0"/>
    <w:rPr>
      <w:rFonts w:ascii="微软雅黑" w:hAnsi="微软雅黑" w:eastAsia="微软雅黑" w:cs="Times New Roman"/>
      <w:color w:val="auto"/>
      <w:sz w:val="21"/>
      <w:szCs w:val="21"/>
    </w:rPr>
  </w:style>
  <w:style w:type="character" w:styleId="93">
    <w:name w:val="FollowedHyperlink"/>
    <w:basedOn w:val="89"/>
    <w:autoRedefine/>
    <w:qFormat/>
    <w:uiPriority w:val="0"/>
    <w:rPr>
      <w:rFonts w:ascii="微软雅黑" w:hAnsi="微软雅黑" w:eastAsia="微软雅黑" w:cs="Times New Roman"/>
      <w:color w:val="800080"/>
      <w:u w:val="single"/>
    </w:rPr>
  </w:style>
  <w:style w:type="character" w:styleId="94">
    <w:name w:val="Emphasis"/>
    <w:basedOn w:val="89"/>
    <w:qFormat/>
    <w:uiPriority w:val="0"/>
    <w:rPr>
      <w:i/>
    </w:rPr>
  </w:style>
  <w:style w:type="character" w:styleId="95">
    <w:name w:val="Hyperlink"/>
    <w:basedOn w:val="89"/>
    <w:autoRedefine/>
    <w:qFormat/>
    <w:uiPriority w:val="0"/>
    <w:rPr>
      <w:rFonts w:ascii="微软雅黑" w:hAnsi="微软雅黑" w:eastAsia="微软雅黑" w:cs="Times New Roman"/>
      <w:color w:val="0000FF"/>
      <w:u w:val="single"/>
    </w:rPr>
  </w:style>
  <w:style w:type="character" w:styleId="96">
    <w:name w:val="annotation reference"/>
    <w:basedOn w:val="89"/>
    <w:autoRedefine/>
    <w:qFormat/>
    <w:uiPriority w:val="0"/>
    <w:rPr>
      <w:rFonts w:ascii="微软雅黑" w:hAnsi="微软雅黑" w:eastAsia="微软雅黑" w:cs="Times New Roman"/>
      <w:sz w:val="21"/>
    </w:rPr>
  </w:style>
  <w:style w:type="character" w:styleId="97">
    <w:name w:val="footnote reference"/>
    <w:basedOn w:val="89"/>
    <w:autoRedefine/>
    <w:qFormat/>
    <w:uiPriority w:val="0"/>
    <w:rPr>
      <w:rFonts w:ascii="微软雅黑" w:hAnsi="微软雅黑" w:eastAsia="微软雅黑" w:cs="Times New Roman"/>
      <w:vertAlign w:val="superscript"/>
    </w:rPr>
  </w:style>
  <w:style w:type="table" w:customStyle="1" w:styleId="98">
    <w:name w:val="Table Normal"/>
    <w:semiHidden/>
    <w:unhideWhenUsed/>
    <w:qFormat/>
    <w:uiPriority w:val="0"/>
    <w:tblPr>
      <w:tblCellMar>
        <w:top w:w="0" w:type="dxa"/>
        <w:left w:w="0" w:type="dxa"/>
        <w:bottom w:w="0" w:type="dxa"/>
        <w:right w:w="0" w:type="dxa"/>
      </w:tblCellMar>
    </w:tblPr>
  </w:style>
  <w:style w:type="paragraph" w:customStyle="1" w:styleId="99">
    <w:name w:val="题注1"/>
    <w:basedOn w:val="1"/>
    <w:qFormat/>
    <w:uiPriority w:val="0"/>
    <w:rPr>
      <w:sz w:val="20"/>
      <w:szCs w:val="20"/>
    </w:rPr>
  </w:style>
  <w:style w:type="character" w:customStyle="1" w:styleId="100">
    <w:name w:val="HTML 地址 字符"/>
    <w:basedOn w:val="89"/>
    <w:link w:val="42"/>
    <w:qFormat/>
    <w:uiPriority w:val="0"/>
    <w:rPr>
      <w:i/>
      <w:iCs/>
    </w:rPr>
  </w:style>
  <w:style w:type="character" w:customStyle="1" w:styleId="101">
    <w:name w:val="HTML 预设格式 字符"/>
    <w:basedOn w:val="89"/>
    <w:link w:val="81"/>
    <w:qFormat/>
    <w:uiPriority w:val="0"/>
    <w:rPr>
      <w:rFonts w:ascii="Courier New" w:hAnsi="Courier New" w:cs="Courier New"/>
      <w:sz w:val="20"/>
      <w:szCs w:val="20"/>
    </w:rPr>
  </w:style>
  <w:style w:type="paragraph" w:customStyle="1" w:styleId="102">
    <w:name w:val="TOC 标题1"/>
    <w:basedOn w:val="4"/>
    <w:next w:val="1"/>
    <w:semiHidden/>
    <w:unhideWhenUsed/>
    <w:qFormat/>
    <w:uiPriority w:val="39"/>
    <w:pPr>
      <w:widowControl w:val="0"/>
      <w:numPr>
        <w:numId w:val="0"/>
      </w:numPr>
      <w:tabs>
        <w:tab w:val="clear" w:pos="-420"/>
        <w:tab w:val="clear" w:pos="0"/>
      </w:tabs>
      <w:spacing w:before="340" w:beforeLines="0" w:after="330" w:afterLines="0" w:line="578" w:lineRule="auto"/>
      <w:ind w:firstLine="440" w:firstLineChars="200"/>
      <w:jc w:val="both"/>
      <w:outlineLvl w:val="9"/>
    </w:pPr>
    <w:rPr>
      <w:color w:val="auto"/>
      <w:sz w:val="44"/>
      <w:szCs w:val="44"/>
    </w:rPr>
  </w:style>
  <w:style w:type="character" w:customStyle="1" w:styleId="103">
    <w:name w:val="称呼 字符"/>
    <w:link w:val="32"/>
    <w:qFormat/>
    <w:uiPriority w:val="0"/>
  </w:style>
  <w:style w:type="character" w:customStyle="1" w:styleId="104">
    <w:name w:val="纯文本 字符"/>
    <w:basedOn w:val="89"/>
    <w:link w:val="46"/>
    <w:qFormat/>
    <w:uiPriority w:val="0"/>
    <w:rPr>
      <w:rFonts w:hAnsi="Courier New" w:cs="Courier New" w:asciiTheme="minorEastAsia" w:eastAsiaTheme="minorEastAsia"/>
    </w:rPr>
  </w:style>
  <w:style w:type="character" w:customStyle="1" w:styleId="105">
    <w:name w:val="电子邮件签名 字符"/>
    <w:basedOn w:val="89"/>
    <w:link w:val="22"/>
    <w:qFormat/>
    <w:uiPriority w:val="0"/>
  </w:style>
  <w:style w:type="character" w:customStyle="1" w:styleId="106">
    <w:name w:val="宏文本 字符"/>
    <w:basedOn w:val="89"/>
    <w:link w:val="3"/>
    <w:qFormat/>
    <w:uiPriority w:val="0"/>
    <w:rPr>
      <w:rFonts w:ascii="Courier New" w:hAnsi="Courier New" w:eastAsia="宋体" w:cs="Courier New"/>
      <w:kern w:val="2"/>
      <w:sz w:val="24"/>
      <w:szCs w:val="24"/>
      <w:lang w:val="en-US" w:eastAsia="zh-CN" w:bidi="ar-SA"/>
    </w:rPr>
  </w:style>
  <w:style w:type="character" w:customStyle="1" w:styleId="107">
    <w:name w:val="结束语 字符"/>
    <w:basedOn w:val="89"/>
    <w:link w:val="34"/>
    <w:qFormat/>
    <w:uiPriority w:val="0"/>
  </w:style>
  <w:style w:type="paragraph" w:styleId="108">
    <w:name w:val="List Paragraph"/>
    <w:basedOn w:val="1"/>
    <w:qFormat/>
    <w:uiPriority w:val="99"/>
    <w:pPr>
      <w:ind w:firstLine="420"/>
    </w:pPr>
  </w:style>
  <w:style w:type="paragraph" w:styleId="109">
    <w:name w:val="Intense Quote"/>
    <w:basedOn w:val="1"/>
    <w:next w:val="1"/>
    <w:link w:val="110"/>
    <w:qFormat/>
    <w:uiPriority w:val="99"/>
    <w:pPr>
      <w:pBdr>
        <w:top w:val="single" w:color="1BC1C2" w:themeColor="accent1" w:sz="4" w:space="10"/>
        <w:bottom w:val="single" w:color="1BC1C2" w:themeColor="accent1" w:sz="4" w:space="10"/>
      </w:pBdr>
      <w:spacing w:before="360" w:after="360"/>
      <w:ind w:left="864" w:right="864"/>
      <w:jc w:val="center"/>
    </w:pPr>
    <w:rPr>
      <w:i/>
      <w:iCs/>
      <w:color w:val="1BC1C2" w:themeColor="accent1"/>
      <w14:textFill>
        <w14:solidFill>
          <w14:schemeClr w14:val="accent1"/>
        </w14:solidFill>
      </w14:textFill>
    </w:rPr>
  </w:style>
  <w:style w:type="character" w:customStyle="1" w:styleId="110">
    <w:name w:val="明显引用 字符"/>
    <w:basedOn w:val="89"/>
    <w:link w:val="109"/>
    <w:qFormat/>
    <w:uiPriority w:val="99"/>
    <w:rPr>
      <w:i/>
      <w:iCs/>
      <w:color w:val="1BC1C2" w:themeColor="accent1"/>
      <w14:textFill>
        <w14:solidFill>
          <w14:schemeClr w14:val="accent1"/>
        </w14:solidFill>
      </w14:textFill>
    </w:rPr>
  </w:style>
  <w:style w:type="character" w:customStyle="1" w:styleId="111">
    <w:name w:val="签名 字符"/>
    <w:basedOn w:val="89"/>
    <w:link w:val="59"/>
    <w:qFormat/>
    <w:uiPriority w:val="0"/>
  </w:style>
  <w:style w:type="character" w:customStyle="1" w:styleId="112">
    <w:name w:val="日期 字符"/>
    <w:basedOn w:val="89"/>
    <w:link w:val="51"/>
    <w:qFormat/>
    <w:uiPriority w:val="0"/>
  </w:style>
  <w:style w:type="paragraph" w:customStyle="1" w:styleId="113">
    <w:name w:val="书目1"/>
    <w:basedOn w:val="1"/>
    <w:next w:val="1"/>
    <w:semiHidden/>
    <w:unhideWhenUsed/>
    <w:qFormat/>
    <w:uiPriority w:val="37"/>
  </w:style>
  <w:style w:type="character" w:customStyle="1" w:styleId="114">
    <w:name w:val="文档结构图 字符"/>
    <w:basedOn w:val="89"/>
    <w:link w:val="28"/>
    <w:qFormat/>
    <w:uiPriority w:val="0"/>
    <w:rPr>
      <w:rFonts w:ascii="Microsoft YaHei UI" w:eastAsia="Microsoft YaHei UI"/>
      <w:sz w:val="18"/>
      <w:szCs w:val="18"/>
    </w:rPr>
  </w:style>
  <w:style w:type="paragraph" w:styleId="115">
    <w:name w:val="No Spacing"/>
    <w:qFormat/>
    <w:uiPriority w:val="99"/>
    <w:pPr>
      <w:widowControl w:val="0"/>
      <w:adjustRightInd w:val="0"/>
      <w:snapToGrid w:val="0"/>
      <w:ind w:firstLine="440" w:firstLineChars="200"/>
      <w:jc w:val="both"/>
    </w:pPr>
    <w:rPr>
      <w:rFonts w:ascii="微软雅黑" w:hAnsi="微软雅黑" w:eastAsia="微软雅黑" w:cs="Times New Roman"/>
      <w:kern w:val="2"/>
      <w:sz w:val="22"/>
      <w:szCs w:val="22"/>
      <w:lang w:val="en-US" w:eastAsia="zh-CN" w:bidi="ar-SA"/>
    </w:rPr>
  </w:style>
  <w:style w:type="character" w:customStyle="1" w:styleId="116">
    <w:name w:val="信息标题 字符"/>
    <w:basedOn w:val="89"/>
    <w:link w:val="80"/>
    <w:qFormat/>
    <w:uiPriority w:val="0"/>
    <w:rPr>
      <w:rFonts w:asciiTheme="majorHAnsi" w:hAnsiTheme="majorHAnsi" w:eastAsiaTheme="majorEastAsia" w:cstheme="majorBidi"/>
      <w:sz w:val="24"/>
      <w:szCs w:val="24"/>
    </w:rPr>
  </w:style>
  <w:style w:type="paragraph" w:styleId="117">
    <w:name w:val="Quote"/>
    <w:basedOn w:val="1"/>
    <w:next w:val="1"/>
    <w:link w:val="118"/>
    <w:qFormat/>
    <w:uiPriority w:val="99"/>
    <w:pPr>
      <w:spacing w:before="200" w:after="160"/>
      <w:ind w:left="864" w:right="864"/>
      <w:jc w:val="center"/>
    </w:pPr>
    <w:rPr>
      <w:i/>
      <w:iCs/>
      <w:color w:val="000000" w:themeColor="text1"/>
      <w14:textFill>
        <w14:solidFill>
          <w14:schemeClr w14:val="tx1"/>
        </w14:solidFill>
      </w14:textFill>
    </w:rPr>
  </w:style>
  <w:style w:type="character" w:customStyle="1" w:styleId="118">
    <w:name w:val="引用 字符"/>
    <w:basedOn w:val="89"/>
    <w:link w:val="117"/>
    <w:qFormat/>
    <w:uiPriority w:val="99"/>
    <w:rPr>
      <w:i/>
      <w:iCs/>
      <w:color w:val="000000" w:themeColor="text1"/>
      <w14:textFill>
        <w14:solidFill>
          <w14:schemeClr w14:val="tx1"/>
        </w14:solidFill>
      </w14:textFill>
    </w:rPr>
  </w:style>
  <w:style w:type="character" w:customStyle="1" w:styleId="119">
    <w:name w:val="正文文本 2 字符"/>
    <w:basedOn w:val="89"/>
    <w:link w:val="77"/>
    <w:qFormat/>
    <w:uiPriority w:val="0"/>
  </w:style>
  <w:style w:type="character" w:customStyle="1" w:styleId="120">
    <w:name w:val="正文文本 3 字符"/>
    <w:basedOn w:val="89"/>
    <w:link w:val="33"/>
    <w:qFormat/>
    <w:uiPriority w:val="0"/>
    <w:rPr>
      <w:sz w:val="16"/>
      <w:szCs w:val="16"/>
    </w:rPr>
  </w:style>
  <w:style w:type="character" w:customStyle="1" w:styleId="121">
    <w:name w:val="正文文本 字符"/>
    <w:basedOn w:val="89"/>
    <w:link w:val="35"/>
    <w:qFormat/>
    <w:uiPriority w:val="0"/>
  </w:style>
  <w:style w:type="character" w:customStyle="1" w:styleId="122">
    <w:name w:val="正文文本首行缩进 字符"/>
    <w:basedOn w:val="121"/>
    <w:link w:val="86"/>
    <w:qFormat/>
    <w:uiPriority w:val="0"/>
  </w:style>
  <w:style w:type="character" w:customStyle="1" w:styleId="123">
    <w:name w:val="正文文本缩进 字符"/>
    <w:basedOn w:val="89"/>
    <w:link w:val="36"/>
    <w:qFormat/>
    <w:uiPriority w:val="0"/>
  </w:style>
  <w:style w:type="character" w:customStyle="1" w:styleId="124">
    <w:name w:val="正文文本首行缩进 2 字符"/>
    <w:basedOn w:val="123"/>
    <w:link w:val="87"/>
    <w:qFormat/>
    <w:uiPriority w:val="0"/>
  </w:style>
  <w:style w:type="character" w:customStyle="1" w:styleId="125">
    <w:name w:val="正文文本缩进 2 字符"/>
    <w:basedOn w:val="89"/>
    <w:link w:val="52"/>
    <w:qFormat/>
    <w:uiPriority w:val="0"/>
  </w:style>
  <w:style w:type="character" w:customStyle="1" w:styleId="126">
    <w:name w:val="正文文本缩进 3 字符"/>
    <w:basedOn w:val="89"/>
    <w:link w:val="71"/>
    <w:qFormat/>
    <w:uiPriority w:val="0"/>
    <w:rPr>
      <w:sz w:val="16"/>
      <w:szCs w:val="16"/>
    </w:rPr>
  </w:style>
  <w:style w:type="character" w:customStyle="1" w:styleId="127">
    <w:name w:val="注释标题 字符"/>
    <w:basedOn w:val="89"/>
    <w:link w:val="17"/>
    <w:qFormat/>
    <w:uiPriority w:val="0"/>
  </w:style>
  <w:style w:type="character" w:customStyle="1" w:styleId="128">
    <w:name w:val="标题 2 字符"/>
    <w:link w:val="5"/>
    <w:autoRedefine/>
    <w:qFormat/>
    <w:uiPriority w:val="0"/>
    <w:rPr>
      <w:rFonts w:ascii="微软雅黑" w:hAnsi="微软雅黑" w:eastAsia="微软雅黑" w:cs="Times New Roman"/>
      <w:b/>
      <w:bCs/>
      <w:color w:val="auto"/>
      <w:kern w:val="2"/>
      <w:sz w:val="30"/>
      <w:szCs w:val="30"/>
      <w:lang w:val="en-US" w:eastAsia="zh-CN" w:bidi="ar-SA"/>
    </w:rPr>
  </w:style>
  <w:style w:type="paragraph" w:customStyle="1" w:styleId="129">
    <w:name w:val="主送对象"/>
    <w:qFormat/>
    <w:uiPriority w:val="0"/>
    <w:pPr>
      <w:ind w:firstLine="0" w:firstLineChars="0"/>
      <w:jc w:val="left"/>
    </w:pPr>
    <w:rPr>
      <w:rFonts w:hint="eastAsia" w:ascii="微软雅黑" w:hAnsi="微软雅黑" w:eastAsiaTheme="minorEastAsia" w:cstheme="minorBidi"/>
      <w:sz w:val="24"/>
      <w:szCs w:val="24"/>
    </w:rPr>
  </w:style>
  <w:style w:type="paragraph" w:customStyle="1" w:styleId="130">
    <w:name w:val="文档说明标题"/>
    <w:link w:val="131"/>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character" w:customStyle="1" w:styleId="131">
    <w:name w:val="文档说明标题 Char"/>
    <w:link w:val="130"/>
    <w:qFormat/>
    <w:uiPriority w:val="0"/>
    <w:rPr>
      <w:rFonts w:hint="eastAsia" w:ascii="微软雅黑" w:hAnsi="微软雅黑" w:eastAsia="微软雅黑" w:cstheme="minorBidi"/>
      <w:b/>
      <w:bCs/>
      <w:kern w:val="28"/>
      <w:sz w:val="44"/>
      <w:szCs w:val="44"/>
    </w:rPr>
  </w:style>
  <w:style w:type="paragraph" w:customStyle="1" w:styleId="132">
    <w:name w:val="章前标题"/>
    <w:link w:val="133"/>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character" w:customStyle="1" w:styleId="133">
    <w:name w:val="章前标题 Char"/>
    <w:link w:val="132"/>
    <w:qFormat/>
    <w:uiPriority w:val="0"/>
    <w:rPr>
      <w:rFonts w:hint="eastAsia" w:ascii="微软雅黑" w:hAnsi="微软雅黑" w:eastAsia="微软雅黑" w:cstheme="minorBidi"/>
      <w:b/>
      <w:bCs/>
      <w:kern w:val="28"/>
      <w:sz w:val="44"/>
      <w:szCs w:val="44"/>
    </w:rPr>
  </w:style>
  <w:style w:type="paragraph" w:customStyle="1" w:styleId="134">
    <w:name w:val="章标题"/>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paragraph" w:customStyle="1" w:styleId="135">
    <w:name w:val="节标题"/>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36"/>
      <w:szCs w:val="36"/>
    </w:rPr>
  </w:style>
  <w:style w:type="paragraph" w:customStyle="1" w:styleId="136">
    <w:name w:val="附录标题"/>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paragraph" w:customStyle="1" w:styleId="137">
    <w:name w:val="声明标题"/>
    <w:qFormat/>
    <w:uiPriority w:val="0"/>
    <w:pPr>
      <w:snapToGrid w:val="0"/>
      <w:spacing w:after="50" w:afterLines="50"/>
      <w:ind w:firstLine="0" w:firstLineChars="0"/>
      <w:jc w:val="center"/>
    </w:pPr>
    <w:rPr>
      <w:rFonts w:hint="eastAsia" w:ascii="微软雅黑" w:hAnsi="微软雅黑" w:eastAsia="微软雅黑" w:cstheme="minorBidi"/>
      <w:b/>
      <w:bCs/>
      <w:kern w:val="28"/>
      <w:sz w:val="44"/>
      <w:szCs w:val="44"/>
    </w:rPr>
  </w:style>
  <w:style w:type="paragraph" w:customStyle="1" w:styleId="138">
    <w:name w:val="声明正文"/>
    <w:basedOn w:val="1"/>
    <w:qFormat/>
    <w:uiPriority w:val="0"/>
    <w:pPr>
      <w:ind w:firstLine="1041" w:firstLineChars="200"/>
    </w:pPr>
    <w:rPr>
      <w:rFonts w:hint="eastAsia"/>
    </w:rPr>
  </w:style>
  <w:style w:type="character" w:customStyle="1" w:styleId="139">
    <w:name w:val="摘要"/>
    <w:basedOn w:val="89"/>
    <w:qFormat/>
    <w:uiPriority w:val="0"/>
    <w:rPr>
      <w:rFonts w:hint="eastAsia" w:ascii="微软雅黑" w:hAnsi="微软雅黑"/>
      <w:b/>
      <w:bCs/>
      <w:sz w:val="24"/>
      <w:szCs w:val="24"/>
      <w:lang w:val="en-US" w:eastAsia="zh-CN"/>
    </w:rPr>
  </w:style>
  <w:style w:type="paragraph" w:customStyle="1" w:styleId="140">
    <w:name w:val="摘要标题"/>
    <w:basedOn w:val="59"/>
    <w:link w:val="141"/>
    <w:qFormat/>
    <w:uiPriority w:val="0"/>
    <w:pPr>
      <w:jc w:val="center"/>
    </w:pPr>
    <w:rPr>
      <w:b/>
      <w:bCs/>
      <w:kern w:val="28"/>
      <w:sz w:val="44"/>
      <w:szCs w:val="44"/>
    </w:rPr>
  </w:style>
  <w:style w:type="character" w:customStyle="1" w:styleId="141">
    <w:name w:val="摘要标题 Char"/>
    <w:link w:val="140"/>
    <w:qFormat/>
    <w:uiPriority w:val="0"/>
    <w:rPr>
      <w:b/>
      <w:bCs/>
      <w:kern w:val="28"/>
      <w:sz w:val="44"/>
      <w:szCs w:val="44"/>
    </w:rPr>
  </w:style>
  <w:style w:type="paragraph" w:customStyle="1" w:styleId="142">
    <w:name w:val="摘要正文"/>
    <w:basedOn w:val="1"/>
    <w:qFormat/>
    <w:uiPriority w:val="0"/>
    <w:pPr>
      <w:ind w:firstLine="1041"/>
    </w:pPr>
    <w:rPr>
      <w:rFonts w:hint="eastAsia"/>
    </w:rPr>
  </w:style>
  <w:style w:type="paragraph" w:customStyle="1" w:styleId="143">
    <w:name w:val="关键词正文"/>
    <w:link w:val="144"/>
    <w:qFormat/>
    <w:uiPriority w:val="0"/>
    <w:pPr>
      <w:jc w:val="left"/>
    </w:pPr>
    <w:rPr>
      <w:rFonts w:ascii="微软雅黑" w:hAnsi="微软雅黑" w:eastAsia="微软雅黑" w:cstheme="minorBidi"/>
      <w:sz w:val="24"/>
      <w:szCs w:val="24"/>
    </w:rPr>
  </w:style>
  <w:style w:type="character" w:customStyle="1" w:styleId="144">
    <w:name w:val="关键词正文 Char"/>
    <w:link w:val="143"/>
    <w:qFormat/>
    <w:uiPriority w:val="0"/>
    <w:rPr>
      <w:rFonts w:ascii="微软雅黑" w:hAnsi="微软雅黑" w:eastAsia="微软雅黑" w:cstheme="minorBidi"/>
      <w:sz w:val="24"/>
      <w:szCs w:val="24"/>
    </w:rPr>
  </w:style>
  <w:style w:type="character" w:customStyle="1" w:styleId="145">
    <w:name w:val="关键词"/>
    <w:basedOn w:val="89"/>
    <w:qFormat/>
    <w:uiPriority w:val="0"/>
    <w:rPr>
      <w:rFonts w:hint="eastAsia" w:ascii="微软雅黑" w:hAnsi="微软雅黑" w:eastAsia="微软雅黑"/>
      <w:b/>
      <w:bCs/>
      <w:sz w:val="24"/>
      <w:szCs w:val="24"/>
      <w:lang w:val="en-US" w:eastAsia="zh-CN"/>
    </w:rPr>
  </w:style>
  <w:style w:type="paragraph" w:customStyle="1" w:styleId="146">
    <w:name w:val="英文摘要标题"/>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paragraph" w:customStyle="1" w:styleId="147">
    <w:name w:val="英文摘要正文"/>
    <w:basedOn w:val="1"/>
    <w:qFormat/>
    <w:uiPriority w:val="0"/>
    <w:pPr>
      <w:ind w:firstLine="1041"/>
    </w:pPr>
    <w:rPr>
      <w:rFonts w:hint="eastAsia"/>
    </w:rPr>
  </w:style>
  <w:style w:type="paragraph" w:customStyle="1" w:styleId="148">
    <w:name w:val="英文关键词正文"/>
    <w:qFormat/>
    <w:uiPriority w:val="0"/>
    <w:pPr>
      <w:adjustRightInd w:val="0"/>
      <w:snapToGrid w:val="0"/>
      <w:spacing w:after="50" w:afterLines="50"/>
      <w:ind w:firstLine="0" w:firstLineChars="0"/>
      <w:jc w:val="left"/>
    </w:pPr>
    <w:rPr>
      <w:rFonts w:hint="eastAsia" w:ascii="微软雅黑" w:hAnsi="微软雅黑" w:eastAsia="微软雅黑" w:cstheme="minorBidi"/>
      <w:sz w:val="24"/>
      <w:szCs w:val="24"/>
    </w:rPr>
  </w:style>
  <w:style w:type="paragraph" w:customStyle="1" w:styleId="149">
    <w:name w:val="目录标题"/>
    <w:basedOn w:val="1"/>
    <w:qFormat/>
    <w:uiPriority w:val="0"/>
    <w:pPr>
      <w:ind w:firstLine="0" w:firstLineChars="0"/>
      <w:jc w:val="center"/>
    </w:pPr>
    <w:rPr>
      <w:rFonts w:hint="eastAsia"/>
      <w:b/>
      <w:bCs/>
      <w:sz w:val="32"/>
      <w:szCs w:val="32"/>
    </w:rPr>
  </w:style>
  <w:style w:type="paragraph" w:customStyle="1" w:styleId="150">
    <w:name w:val="参考文献标题"/>
    <w:link w:val="151"/>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character" w:customStyle="1" w:styleId="151">
    <w:name w:val="参考文献标题 Char"/>
    <w:link w:val="150"/>
    <w:qFormat/>
    <w:uiPriority w:val="0"/>
    <w:rPr>
      <w:rFonts w:hint="eastAsia" w:ascii="微软雅黑" w:hAnsi="微软雅黑" w:eastAsia="微软雅黑" w:cstheme="minorBidi"/>
      <w:b/>
      <w:bCs/>
      <w:kern w:val="28"/>
      <w:sz w:val="44"/>
      <w:szCs w:val="44"/>
    </w:rPr>
  </w:style>
  <w:style w:type="paragraph" w:customStyle="1" w:styleId="152">
    <w:name w:val="参考文献条目"/>
    <w:link w:val="153"/>
    <w:qFormat/>
    <w:uiPriority w:val="0"/>
    <w:pPr>
      <w:numPr>
        <w:ilvl w:val="0"/>
        <w:numId w:val="8"/>
      </w:numPr>
      <w:adjustRightInd w:val="0"/>
      <w:snapToGrid w:val="0"/>
      <w:ind w:left="0" w:firstLine="0" w:firstLineChars="0"/>
      <w:jc w:val="left"/>
    </w:pPr>
    <w:rPr>
      <w:rFonts w:hint="eastAsia" w:ascii="微软雅黑" w:hAnsi="微软雅黑" w:eastAsia="微软雅黑" w:cstheme="minorBidi"/>
      <w:sz w:val="21"/>
      <w:szCs w:val="21"/>
    </w:rPr>
  </w:style>
  <w:style w:type="character" w:customStyle="1" w:styleId="153">
    <w:name w:val="参考文献条目 Char"/>
    <w:link w:val="152"/>
    <w:qFormat/>
    <w:uiPriority w:val="0"/>
    <w:rPr>
      <w:rFonts w:hint="eastAsia" w:ascii="微软雅黑" w:hAnsi="微软雅黑" w:eastAsia="微软雅黑" w:cstheme="minorBidi"/>
      <w:sz w:val="21"/>
      <w:szCs w:val="21"/>
    </w:rPr>
  </w:style>
  <w:style w:type="paragraph" w:customStyle="1" w:styleId="154">
    <w:name w:val="致谢标题"/>
    <w:link w:val="155"/>
    <w:qFormat/>
    <w:uiPriority w:val="0"/>
    <w:pPr>
      <w:adjustRightInd w:val="0"/>
      <w:snapToGrid w:val="0"/>
      <w:spacing w:after="50" w:afterLines="50"/>
      <w:ind w:firstLine="0" w:firstLineChars="0"/>
      <w:jc w:val="center"/>
    </w:pPr>
    <w:rPr>
      <w:rFonts w:hint="eastAsia" w:ascii="微软雅黑" w:hAnsi="微软雅黑" w:eastAsia="微软雅黑" w:cstheme="minorBidi"/>
      <w:b/>
      <w:bCs/>
      <w:kern w:val="28"/>
      <w:sz w:val="44"/>
      <w:szCs w:val="44"/>
    </w:rPr>
  </w:style>
  <w:style w:type="character" w:customStyle="1" w:styleId="155">
    <w:name w:val="致谢标题 Char"/>
    <w:link w:val="154"/>
    <w:qFormat/>
    <w:uiPriority w:val="0"/>
    <w:rPr>
      <w:rFonts w:hint="eastAsia" w:ascii="微软雅黑" w:hAnsi="微软雅黑" w:eastAsia="微软雅黑" w:cstheme="minorBidi"/>
      <w:b/>
      <w:bCs/>
      <w:kern w:val="28"/>
      <w:sz w:val="44"/>
      <w:szCs w:val="44"/>
    </w:rPr>
  </w:style>
  <w:style w:type="paragraph" w:customStyle="1" w:styleId="156">
    <w:name w:val="致谢正文"/>
    <w:basedOn w:val="1"/>
    <w:qFormat/>
    <w:uiPriority w:val="0"/>
    <w:pPr>
      <w:ind w:firstLine="1041" w:firstLineChars="200"/>
      <w:jc w:val="left"/>
    </w:pPr>
    <w:rPr>
      <w:rFonts w:hint="eastAsia"/>
    </w:rPr>
  </w:style>
  <w:style w:type="paragraph" w:customStyle="1" w:styleId="157">
    <w:name w:val="表格标题"/>
    <w:qFormat/>
    <w:uiPriority w:val="0"/>
    <w:pPr>
      <w:numPr>
        <w:ilvl w:val="0"/>
        <w:numId w:val="9"/>
      </w:numPr>
      <w:adjustRightInd w:val="0"/>
      <w:snapToGrid w:val="0"/>
      <w:ind w:hanging="425" w:firstLineChars="0"/>
      <w:jc w:val="center"/>
    </w:pPr>
    <w:rPr>
      <w:rFonts w:hint="eastAsia" w:ascii="微软雅黑" w:hAnsi="微软雅黑" w:eastAsia="微软雅黑" w:cstheme="minorBidi"/>
      <w:sz w:val="21"/>
      <w:szCs w:val="21"/>
    </w:rPr>
  </w:style>
  <w:style w:type="paragraph" w:customStyle="1" w:styleId="158">
    <w:name w:val="图片标题"/>
    <w:qFormat/>
    <w:uiPriority w:val="0"/>
    <w:pPr>
      <w:numPr>
        <w:ilvl w:val="0"/>
        <w:numId w:val="10"/>
      </w:numPr>
      <w:adjustRightInd w:val="0"/>
      <w:snapToGrid w:val="0"/>
      <w:ind w:hanging="425" w:firstLineChars="0"/>
      <w:jc w:val="center"/>
    </w:pPr>
    <w:rPr>
      <w:rFonts w:hint="eastAsia" w:ascii="微软雅黑" w:hAnsi="微软雅黑" w:eastAsia="微软雅黑" w:cstheme="minorBidi"/>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自定义 829">
      <a:dk1>
        <a:srgbClr val="000000"/>
      </a:dk1>
      <a:lt1>
        <a:srgbClr val="FFFFFF"/>
      </a:lt1>
      <a:dk2>
        <a:srgbClr val="44546A"/>
      </a:dk2>
      <a:lt2>
        <a:srgbClr val="E7E6E6"/>
      </a:lt2>
      <a:accent1>
        <a:srgbClr val="1BC1C2"/>
      </a:accent1>
      <a:accent2>
        <a:srgbClr val="2ED1B5"/>
      </a:accent2>
      <a:accent3>
        <a:srgbClr val="18A999"/>
      </a:accent3>
      <a:accent4>
        <a:srgbClr val="0091AD"/>
      </a:accent4>
      <a:accent5>
        <a:srgbClr val="39A0ED"/>
      </a:accent5>
      <a:accent6>
        <a:srgbClr val="59D2FE"/>
      </a:accent6>
      <a:hlink>
        <a:srgbClr val="0026E5"/>
      </a:hlink>
      <a:folHlink>
        <a:srgbClr val="7E1FAD"/>
      </a:folHlink>
    </a:clrScheme>
    <a:fontScheme name="自定义 6">
      <a:majorFont>
        <a:latin typeface="汉仪雅酷黑-95J"/>
        <a:ea typeface="汉仪雅酷黑-95J"/>
        <a:cs typeface=""/>
      </a:majorFont>
      <a:minorFont>
        <a:latin typeface="微软雅黑"/>
        <a:ea typeface="微软雅黑"/>
        <a:cs typeface=""/>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32749</Words>
  <Characters>33031</Characters>
  <Lines>0</Lines>
  <Paragraphs>0</Paragraphs>
  <TotalTime>13</TotalTime>
  <ScaleCrop>false</ScaleCrop>
  <LinksUpToDate>false</LinksUpToDate>
  <CharactersWithSpaces>33031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2025-05-14T09:57:00Z</dcterms:created>
  <dc:creator>唐●●</dc:creator>
  <cp:lastModifiedBy>唐●●</cp:lastModifiedBy>
  <dcterms:modified xsi:type="dcterms:W3CDTF">2025-05-22T07:08:51Z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4EFFFB84C89346D9B5BBDD8EF5DBB7C1_11</vt:lpwstr>
  </property>
  <property fmtid="{D5CDD505-2E9C-101B-9397-08002B2CF9AE}" pid="4" name="KSOTemplateDocerSaveRecord">
    <vt:lpwstr>eyJoZGlkIjoiMzBkY2NlZTUyOGJkNmVmNTI5ZTVlZTUyYTk3MmNmMjMiLCJ1c2VySWQiOiI0MzQ0OTI0ODAifQ==</vt:lpwstr>
  </property>
</Properties>
</file>