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9F7D2">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方正小标宋简体" w:hAnsi="方正小标宋简体" w:eastAsia="方正小标宋简体" w:cs="方正小标宋简体"/>
          <w:bCs/>
          <w:color w:val="000000"/>
          <w:sz w:val="44"/>
          <w:szCs w:val="44"/>
          <w:lang w:val="en-US" w:eastAsia="zh-CN"/>
        </w:rPr>
      </w:pPr>
      <w:bookmarkStart w:id="12" w:name="_GoBack"/>
      <w:bookmarkStart w:id="0" w:name="_Toc15501"/>
      <w:bookmarkStart w:id="1" w:name="_Toc18411"/>
      <w:bookmarkStart w:id="2" w:name="_Toc25353"/>
      <w:bookmarkStart w:id="3" w:name="_Toc25689"/>
      <w:bookmarkStart w:id="4" w:name="_Toc22146"/>
      <w:bookmarkStart w:id="5" w:name="_Toc16913"/>
      <w:r>
        <w:rPr>
          <w:rFonts w:hint="eastAsia" w:ascii="方正小标宋简体" w:hAnsi="方正小标宋简体" w:eastAsia="方正小标宋简体" w:cs="方正小标宋简体"/>
          <w:bCs/>
          <w:color w:val="000000"/>
          <w:sz w:val="44"/>
          <w:szCs w:val="44"/>
          <w:lang w:val="en-US" w:eastAsia="zh-CN"/>
        </w:rPr>
        <w:t>杨凌智慧农业综合物流园区外贷项目</w:t>
      </w:r>
      <w:bookmarkEnd w:id="0"/>
      <w:bookmarkEnd w:id="1"/>
      <w:bookmarkEnd w:id="2"/>
      <w:bookmarkEnd w:id="3"/>
      <w:bookmarkEnd w:id="4"/>
      <w:bookmarkEnd w:id="5"/>
    </w:p>
    <w:p w14:paraId="622ECD2E">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方正小标宋简体" w:hAnsi="方正小标宋简体" w:eastAsia="方正小标宋简体" w:cs="方正小标宋简体"/>
          <w:bCs/>
          <w:color w:val="000000"/>
          <w:sz w:val="44"/>
          <w:szCs w:val="44"/>
          <w:lang w:val="en-US" w:eastAsia="zh-CN"/>
        </w:rPr>
      </w:pPr>
      <w:bookmarkStart w:id="6" w:name="_Toc9426"/>
      <w:bookmarkStart w:id="7" w:name="_Toc26219"/>
      <w:bookmarkStart w:id="8" w:name="_Toc20470"/>
      <w:bookmarkStart w:id="9" w:name="_Toc13683"/>
      <w:bookmarkStart w:id="10" w:name="_Toc20690"/>
      <w:bookmarkStart w:id="11" w:name="_Toc2908"/>
      <w:r>
        <w:rPr>
          <w:rFonts w:hint="eastAsia" w:ascii="方正小标宋简体" w:hAnsi="方正小标宋简体" w:eastAsia="方正小标宋简体" w:cs="方正小标宋简体"/>
          <w:bCs/>
          <w:color w:val="000000"/>
          <w:sz w:val="44"/>
          <w:szCs w:val="44"/>
          <w:lang w:val="en-US" w:eastAsia="zh-CN"/>
        </w:rPr>
        <w:t>“4·16”一般坍塌事故调查报告</w:t>
      </w:r>
      <w:bookmarkEnd w:id="6"/>
      <w:bookmarkEnd w:id="7"/>
      <w:bookmarkEnd w:id="8"/>
      <w:bookmarkEnd w:id="9"/>
      <w:bookmarkEnd w:id="10"/>
      <w:bookmarkEnd w:id="11"/>
      <w:r>
        <w:rPr>
          <w:rFonts w:hint="eastAsia" w:ascii="方正小标宋简体" w:hAnsi="方正小标宋简体" w:eastAsia="方正小标宋简体" w:cs="方正小标宋简体"/>
          <w:bCs/>
          <w:color w:val="000000"/>
          <w:sz w:val="44"/>
          <w:szCs w:val="44"/>
          <w:lang w:val="en-US" w:eastAsia="zh-CN"/>
        </w:rPr>
        <w:t>防范和整改措施落实情况评估报告</w:t>
      </w:r>
      <w:bookmarkEnd w:id="12"/>
    </w:p>
    <w:p w14:paraId="4B99A310">
      <w:pPr>
        <w:rPr>
          <w:rFonts w:hint="eastAsia" w:ascii="仿宋_GB2312" w:hAnsi="仿宋_GB2312" w:eastAsia="仿宋_GB2312" w:cs="仿宋_GB2312"/>
          <w:sz w:val="32"/>
          <w:szCs w:val="40"/>
        </w:rPr>
      </w:pPr>
    </w:p>
    <w:p w14:paraId="749321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根据《国务院安委会办公室关于印发生产安全事故防范和整改措施落实情况评估办法的通知》（安委办〔2021〕4号）有关规定，</w:t>
      </w:r>
      <w:r>
        <w:rPr>
          <w:rFonts w:hint="eastAsia" w:ascii="仿宋_GB2312" w:hAnsi="仿宋_GB2312" w:eastAsia="仿宋_GB2312" w:cs="仿宋_GB2312"/>
          <w:sz w:val="32"/>
          <w:szCs w:val="40"/>
          <w:lang w:eastAsia="zh-CN"/>
        </w:rPr>
        <w:t>杨陵区应急管理局</w:t>
      </w:r>
      <w:r>
        <w:rPr>
          <w:rFonts w:hint="eastAsia" w:ascii="仿宋_GB2312" w:hAnsi="仿宋_GB2312" w:eastAsia="仿宋_GB2312" w:cs="仿宋_GB2312"/>
          <w:sz w:val="32"/>
          <w:szCs w:val="40"/>
        </w:rPr>
        <w:t>组织</w:t>
      </w:r>
      <w:r>
        <w:rPr>
          <w:rFonts w:hint="eastAsia" w:ascii="仿宋_GB2312" w:hAnsi="仿宋_GB2312" w:eastAsia="仿宋_GB2312" w:cs="仿宋_GB2312"/>
          <w:sz w:val="32"/>
          <w:szCs w:val="40"/>
          <w:lang w:eastAsia="zh-CN"/>
        </w:rPr>
        <w:t>相关执法人员</w:t>
      </w:r>
      <w:r>
        <w:rPr>
          <w:rFonts w:hint="eastAsia" w:ascii="仿宋_GB2312" w:hAnsi="仿宋_GB2312" w:eastAsia="仿宋_GB2312" w:cs="仿宋_GB2312"/>
          <w:sz w:val="32"/>
          <w:szCs w:val="40"/>
        </w:rPr>
        <w:t>成立了杨凌智慧农业综合物流园区外贷项目“4·16”一般坍塌事故调查报告防范和整改措施落实情况评估工作组（以下简称事故评估组）</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现将</w:t>
      </w:r>
      <w:r>
        <w:rPr>
          <w:rFonts w:hint="eastAsia" w:ascii="仿宋_GB2312" w:hAnsi="仿宋_GB2312" w:eastAsia="仿宋_GB2312" w:cs="仿宋_GB2312"/>
          <w:sz w:val="32"/>
          <w:szCs w:val="40"/>
          <w:lang w:eastAsia="zh-CN"/>
        </w:rPr>
        <w:t>具体</w:t>
      </w:r>
      <w:r>
        <w:rPr>
          <w:rFonts w:hint="eastAsia" w:ascii="仿宋_GB2312" w:hAnsi="仿宋_GB2312" w:eastAsia="仿宋_GB2312" w:cs="仿宋_GB2312"/>
          <w:sz w:val="32"/>
          <w:szCs w:val="40"/>
        </w:rPr>
        <w:t>评估</w:t>
      </w:r>
      <w:r>
        <w:rPr>
          <w:rFonts w:hint="eastAsia" w:ascii="仿宋_GB2312" w:hAnsi="仿宋_GB2312" w:eastAsia="仿宋_GB2312" w:cs="仿宋_GB2312"/>
          <w:sz w:val="32"/>
          <w:szCs w:val="40"/>
          <w:lang w:eastAsia="zh-CN"/>
        </w:rPr>
        <w:t>情况</w:t>
      </w:r>
      <w:r>
        <w:rPr>
          <w:rFonts w:hint="eastAsia" w:ascii="仿宋_GB2312" w:hAnsi="仿宋_GB2312" w:eastAsia="仿宋_GB2312" w:cs="仿宋_GB2312"/>
          <w:sz w:val="32"/>
          <w:szCs w:val="40"/>
        </w:rPr>
        <w:t>报告如下：</w:t>
      </w:r>
    </w:p>
    <w:p w14:paraId="1D63E98D">
      <w:pPr>
        <w:pStyle w:val="2"/>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事故概况</w:t>
      </w:r>
    </w:p>
    <w:p w14:paraId="1B87A9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000000"/>
          <w:spacing w:val="0"/>
          <w:sz w:val="32"/>
          <w:szCs w:val="32"/>
          <w:shd w:val="clear" w:color="auto" w:fill="FFFFFF"/>
        </w:rPr>
        <w:t>202</w:t>
      </w:r>
      <w:r>
        <w:rPr>
          <w:rFonts w:hint="eastAsia" w:ascii="仿宋_GB2312" w:hAnsi="仿宋_GB2312" w:eastAsia="仿宋_GB2312" w:cs="仿宋_GB2312"/>
          <w:i w:val="0"/>
          <w:caps w:val="0"/>
          <w:color w:val="000000"/>
          <w:spacing w:val="0"/>
          <w:sz w:val="32"/>
          <w:szCs w:val="32"/>
          <w:shd w:val="clear" w:color="auto" w:fill="FFFFFF"/>
          <w:lang w:val="en-US" w:eastAsia="zh-CN"/>
        </w:rPr>
        <w:t>4</w:t>
      </w:r>
      <w:r>
        <w:rPr>
          <w:rFonts w:hint="eastAsia" w:ascii="仿宋_GB2312" w:hAnsi="仿宋_GB2312" w:eastAsia="仿宋_GB2312" w:cs="仿宋_GB2312"/>
          <w:i w:val="0"/>
          <w:caps w:val="0"/>
          <w:color w:val="000000"/>
          <w:spacing w:val="0"/>
          <w:sz w:val="32"/>
          <w:szCs w:val="32"/>
          <w:shd w:val="clear" w:color="auto" w:fill="FFFFFF"/>
        </w:rPr>
        <w:t>年</w:t>
      </w:r>
      <w:r>
        <w:rPr>
          <w:rFonts w:hint="eastAsia" w:ascii="仿宋_GB2312" w:hAnsi="仿宋_GB2312" w:eastAsia="仿宋_GB2312" w:cs="仿宋_GB2312"/>
          <w:i w:val="0"/>
          <w:caps w:val="0"/>
          <w:color w:val="000000"/>
          <w:spacing w:val="0"/>
          <w:sz w:val="32"/>
          <w:szCs w:val="32"/>
          <w:shd w:val="clear" w:color="auto" w:fill="FFFFFF"/>
          <w:lang w:val="en-US" w:eastAsia="zh-CN"/>
        </w:rPr>
        <w:t>4</w:t>
      </w:r>
      <w:r>
        <w:rPr>
          <w:rFonts w:hint="eastAsia" w:ascii="仿宋_GB2312" w:hAnsi="仿宋_GB2312" w:eastAsia="仿宋_GB2312" w:cs="仿宋_GB2312"/>
          <w:i w:val="0"/>
          <w:caps w:val="0"/>
          <w:color w:val="000000"/>
          <w:spacing w:val="0"/>
          <w:sz w:val="32"/>
          <w:szCs w:val="32"/>
          <w:shd w:val="clear" w:color="auto" w:fill="FFFFFF"/>
        </w:rPr>
        <w:t>月</w:t>
      </w:r>
      <w:r>
        <w:rPr>
          <w:rFonts w:hint="eastAsia" w:ascii="仿宋_GB2312" w:hAnsi="仿宋_GB2312" w:eastAsia="仿宋_GB2312" w:cs="仿宋_GB2312"/>
          <w:i w:val="0"/>
          <w:caps w:val="0"/>
          <w:color w:val="000000"/>
          <w:spacing w:val="0"/>
          <w:sz w:val="32"/>
          <w:szCs w:val="32"/>
          <w:shd w:val="clear" w:color="auto" w:fill="FFFFFF"/>
          <w:lang w:val="en-US" w:eastAsia="zh-CN"/>
        </w:rPr>
        <w:t>16</w:t>
      </w:r>
      <w:r>
        <w:rPr>
          <w:rFonts w:hint="eastAsia" w:ascii="仿宋_GB2312" w:hAnsi="仿宋_GB2312" w:eastAsia="仿宋_GB2312" w:cs="仿宋_GB2312"/>
          <w:i w:val="0"/>
          <w:caps w:val="0"/>
          <w:color w:val="000000"/>
          <w:spacing w:val="0"/>
          <w:sz w:val="32"/>
          <w:szCs w:val="32"/>
          <w:shd w:val="clear" w:color="auto" w:fill="FFFFFF"/>
        </w:rPr>
        <w:t>日</w:t>
      </w:r>
      <w:r>
        <w:rPr>
          <w:rFonts w:hint="eastAsia" w:ascii="仿宋_GB2312" w:hAnsi="仿宋_GB2312" w:eastAsia="仿宋_GB2312" w:cs="仿宋_GB2312"/>
          <w:i w:val="0"/>
          <w:caps w:val="0"/>
          <w:color w:val="000000"/>
          <w:spacing w:val="0"/>
          <w:sz w:val="32"/>
          <w:szCs w:val="32"/>
          <w:shd w:val="clear" w:color="auto" w:fill="FFFFFF"/>
          <w:lang w:val="en-US" w:eastAsia="zh-CN"/>
        </w:rPr>
        <w:t>16</w:t>
      </w:r>
      <w:r>
        <w:rPr>
          <w:rFonts w:hint="eastAsia" w:ascii="仿宋_GB2312" w:hAnsi="仿宋_GB2312" w:eastAsia="仿宋_GB2312" w:cs="仿宋_GB2312"/>
          <w:i w:val="0"/>
          <w:caps w:val="0"/>
          <w:color w:val="000000"/>
          <w:spacing w:val="0"/>
          <w:sz w:val="32"/>
          <w:szCs w:val="32"/>
          <w:shd w:val="clear" w:color="auto" w:fill="FFFFFF"/>
        </w:rPr>
        <w:t>时</w:t>
      </w:r>
      <w:r>
        <w:rPr>
          <w:rFonts w:hint="eastAsia" w:ascii="仿宋_GB2312" w:hAnsi="仿宋_GB2312" w:eastAsia="仿宋_GB2312" w:cs="仿宋_GB2312"/>
          <w:i w:val="0"/>
          <w:caps w:val="0"/>
          <w:color w:val="000000"/>
          <w:spacing w:val="0"/>
          <w:sz w:val="32"/>
          <w:szCs w:val="32"/>
          <w:shd w:val="clear" w:color="auto" w:fill="FFFFFF"/>
          <w:lang w:val="en-US" w:eastAsia="zh-CN"/>
        </w:rPr>
        <w:t>40</w:t>
      </w:r>
      <w:r>
        <w:rPr>
          <w:rFonts w:hint="eastAsia" w:ascii="仿宋_GB2312" w:hAnsi="仿宋_GB2312" w:eastAsia="仿宋_GB2312" w:cs="仿宋_GB2312"/>
          <w:i w:val="0"/>
          <w:caps w:val="0"/>
          <w:color w:val="000000"/>
          <w:spacing w:val="0"/>
          <w:sz w:val="32"/>
          <w:szCs w:val="32"/>
          <w:shd w:val="clear" w:color="auto" w:fill="FFFFFF"/>
        </w:rPr>
        <w:t>分</w:t>
      </w:r>
      <w:r>
        <w:rPr>
          <w:rFonts w:hint="eastAsia" w:ascii="仿宋_GB2312" w:hAnsi="仿宋_GB2312" w:eastAsia="仿宋_GB2312" w:cs="仿宋_GB2312"/>
          <w:i w:val="0"/>
          <w:caps w:val="0"/>
          <w:color w:val="000000"/>
          <w:spacing w:val="0"/>
          <w:sz w:val="32"/>
          <w:szCs w:val="32"/>
          <w:shd w:val="clear" w:color="auto" w:fill="FFFFFF"/>
          <w:lang w:val="en-US" w:eastAsia="zh-CN"/>
        </w:rPr>
        <w:t>左右</w:t>
      </w:r>
      <w:r>
        <w:rPr>
          <w:rFonts w:hint="eastAsia" w:ascii="仿宋_GB2312" w:hAnsi="仿宋_GB2312" w:eastAsia="仿宋_GB2312" w:cs="仿宋_GB2312"/>
          <w:i w:val="0"/>
          <w:caps w:val="0"/>
          <w:color w:val="000000"/>
          <w:spacing w:val="0"/>
          <w:sz w:val="32"/>
          <w:szCs w:val="32"/>
          <w:shd w:val="clear" w:color="auto" w:fill="FFFFFF"/>
        </w:rPr>
        <w:t>，</w:t>
      </w:r>
      <w:r>
        <w:rPr>
          <w:rFonts w:hint="eastAsia" w:ascii="仿宋_GB2312" w:hAnsi="仿宋_GB2312" w:eastAsia="仿宋_GB2312" w:cs="仿宋_GB2312"/>
          <w:i w:val="0"/>
          <w:caps w:val="0"/>
          <w:color w:val="333333"/>
          <w:spacing w:val="0"/>
          <w:sz w:val="32"/>
          <w:szCs w:val="32"/>
          <w:shd w:val="clear" w:color="auto" w:fill="FFFFFF"/>
          <w:lang w:val="en-US" w:eastAsia="zh-CN"/>
        </w:rPr>
        <w:t>位于杨凌示范区货场路的</w:t>
      </w:r>
      <w:r>
        <w:rPr>
          <w:rFonts w:hint="eastAsia" w:ascii="仿宋_GB2312" w:hAnsi="仿宋_GB2312" w:eastAsia="仿宋_GB2312" w:cs="仿宋_GB2312"/>
          <w:i w:val="0"/>
          <w:caps w:val="0"/>
          <w:color w:val="333333"/>
          <w:spacing w:val="0"/>
          <w:sz w:val="32"/>
          <w:szCs w:val="32"/>
          <w:shd w:val="clear" w:color="auto" w:fill="FFFFFF"/>
        </w:rPr>
        <w:t>杨凌</w:t>
      </w:r>
      <w:r>
        <w:rPr>
          <w:rFonts w:hint="eastAsia" w:ascii="仿宋_GB2312" w:hAnsi="仿宋_GB2312" w:eastAsia="仿宋_GB2312" w:cs="仿宋_GB2312"/>
          <w:i w:val="0"/>
          <w:caps w:val="0"/>
          <w:color w:val="333333"/>
          <w:spacing w:val="0"/>
          <w:sz w:val="32"/>
          <w:szCs w:val="32"/>
          <w:shd w:val="clear" w:color="auto" w:fill="FFFFFF"/>
          <w:lang w:val="en-US" w:eastAsia="zh-CN"/>
        </w:rPr>
        <w:t>智慧农业综合物流园区外贷项目文物考古勘探工地</w:t>
      </w:r>
      <w:r>
        <w:rPr>
          <w:rFonts w:hint="eastAsia" w:ascii="仿宋_GB2312" w:hAnsi="仿宋_GB2312" w:eastAsia="仿宋_GB2312" w:cs="仿宋_GB2312"/>
          <w:i w:val="0"/>
          <w:caps w:val="0"/>
          <w:color w:val="000000"/>
          <w:spacing w:val="0"/>
          <w:sz w:val="32"/>
          <w:szCs w:val="32"/>
          <w:shd w:val="clear" w:color="auto" w:fill="FFFFFF"/>
        </w:rPr>
        <w:t>现场</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lang w:val="en-US" w:eastAsia="zh-CN"/>
        </w:rPr>
        <w:t>1名劳务勘探人员在探槽取样作业时，</w:t>
      </w:r>
      <w:r>
        <w:rPr>
          <w:rFonts w:hint="eastAsia" w:ascii="仿宋_GB2312" w:hAnsi="仿宋_GB2312" w:eastAsia="仿宋_GB2312" w:cs="仿宋_GB2312"/>
          <w:i w:val="0"/>
          <w:caps w:val="0"/>
          <w:color w:val="000000"/>
          <w:spacing w:val="0"/>
          <w:sz w:val="32"/>
          <w:szCs w:val="32"/>
          <w:shd w:val="clear" w:color="auto" w:fill="FFFFFF"/>
        </w:rPr>
        <w:t>不慎</w:t>
      </w:r>
      <w:r>
        <w:rPr>
          <w:rFonts w:hint="eastAsia" w:ascii="仿宋_GB2312" w:hAnsi="仿宋_GB2312" w:eastAsia="仿宋_GB2312" w:cs="仿宋_GB2312"/>
          <w:i w:val="0"/>
          <w:caps w:val="0"/>
          <w:color w:val="000000"/>
          <w:spacing w:val="0"/>
          <w:sz w:val="32"/>
          <w:szCs w:val="32"/>
          <w:shd w:val="clear" w:color="auto" w:fill="FFFFFF"/>
          <w:lang w:val="en-US" w:eastAsia="zh-CN"/>
        </w:rPr>
        <w:t>被探槽西侧壁坍塌土块掩埋，造成</w:t>
      </w:r>
      <w:r>
        <w:rPr>
          <w:rFonts w:hint="eastAsia" w:ascii="仿宋_GB2312" w:hAnsi="仿宋_GB2312" w:eastAsia="仿宋_GB2312" w:cs="仿宋_GB2312"/>
          <w:i w:val="0"/>
          <w:caps w:val="0"/>
          <w:color w:val="000000"/>
          <w:spacing w:val="0"/>
          <w:sz w:val="32"/>
          <w:szCs w:val="32"/>
          <w:shd w:val="clear" w:color="auto" w:fill="FFFFFF"/>
        </w:rPr>
        <w:t>当场死亡，直接经济损失约</w:t>
      </w:r>
      <w:r>
        <w:rPr>
          <w:rFonts w:hint="eastAsia" w:ascii="仿宋_GB2312" w:hAnsi="仿宋_GB2312" w:eastAsia="仿宋_GB2312" w:cs="仿宋_GB2312"/>
          <w:i w:val="0"/>
          <w:caps w:val="0"/>
          <w:color w:val="000000"/>
          <w:spacing w:val="0"/>
          <w:sz w:val="32"/>
          <w:szCs w:val="32"/>
          <w:shd w:val="clear" w:color="auto" w:fill="FFFFFF"/>
          <w:lang w:val="en-US" w:eastAsia="zh-CN"/>
        </w:rPr>
        <w:t>96.6</w:t>
      </w:r>
      <w:r>
        <w:rPr>
          <w:rFonts w:hint="eastAsia" w:ascii="仿宋_GB2312" w:hAnsi="仿宋_GB2312" w:eastAsia="仿宋_GB2312" w:cs="仿宋_GB2312"/>
          <w:i w:val="0"/>
          <w:caps w:val="0"/>
          <w:color w:val="000000"/>
          <w:spacing w:val="0"/>
          <w:sz w:val="32"/>
          <w:szCs w:val="32"/>
          <w:shd w:val="clear" w:color="auto" w:fill="FFFFFF"/>
        </w:rPr>
        <w:t>万元</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b w:val="0"/>
          <w:bCs w:val="0"/>
          <w:color w:val="000000"/>
          <w:sz w:val="32"/>
          <w:lang w:val="en-US" w:eastAsia="zh-CN"/>
        </w:rPr>
        <w:t>4月18日，</w:t>
      </w:r>
      <w:r>
        <w:rPr>
          <w:rFonts w:hint="eastAsia" w:ascii="仿宋_GB2312" w:hAnsi="仿宋_GB2312" w:eastAsia="仿宋_GB2312" w:cs="仿宋_GB2312"/>
          <w:b w:val="0"/>
          <w:bCs w:val="0"/>
          <w:i w:val="0"/>
          <w:caps w:val="0"/>
          <w:color w:val="000000"/>
          <w:spacing w:val="0"/>
          <w:sz w:val="32"/>
          <w:szCs w:val="32"/>
          <w:shd w:val="clear" w:color="auto" w:fill="FFFFFF"/>
        </w:rPr>
        <w:t>经</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杨陵区人民</w:t>
      </w:r>
      <w:r>
        <w:rPr>
          <w:rFonts w:hint="eastAsia" w:ascii="仿宋_GB2312" w:hAnsi="仿宋_GB2312" w:eastAsia="仿宋_GB2312" w:cs="仿宋_GB2312"/>
          <w:b w:val="0"/>
          <w:bCs w:val="0"/>
          <w:i w:val="0"/>
          <w:caps w:val="0"/>
          <w:color w:val="000000"/>
          <w:spacing w:val="0"/>
          <w:sz w:val="32"/>
          <w:szCs w:val="32"/>
          <w:shd w:val="clear" w:color="auto" w:fill="FFFFFF"/>
        </w:rPr>
        <w:t>政府批准，成立了由</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示范区应急管理局、区</w:t>
      </w:r>
      <w:r>
        <w:rPr>
          <w:rFonts w:hint="eastAsia" w:ascii="仿宋_GB2312" w:hAnsi="仿宋_GB2312" w:eastAsia="仿宋_GB2312" w:cs="仿宋_GB2312"/>
          <w:b w:val="0"/>
          <w:bCs w:val="0"/>
          <w:i w:val="0"/>
          <w:caps w:val="0"/>
          <w:color w:val="000000"/>
          <w:spacing w:val="0"/>
          <w:sz w:val="32"/>
          <w:szCs w:val="32"/>
          <w:shd w:val="clear" w:color="auto" w:fill="FFFFFF"/>
        </w:rPr>
        <w:t>总工会</w:t>
      </w:r>
      <w:r>
        <w:rPr>
          <w:rFonts w:hint="eastAsia" w:ascii="仿宋_GB2312" w:hAnsi="仿宋_GB2312" w:eastAsia="仿宋_GB2312" w:cs="仿宋_GB2312"/>
          <w:b w:val="0"/>
          <w:bCs w:val="0"/>
          <w:i w:val="0"/>
          <w:caps w:val="0"/>
          <w:color w:val="000000"/>
          <w:spacing w:val="0"/>
          <w:sz w:val="32"/>
          <w:szCs w:val="32"/>
          <w:shd w:val="clear" w:color="auto" w:fill="FFFFFF"/>
          <w:lang w:eastAsia="zh-CN"/>
        </w:rPr>
        <w:t>、</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区应急管理局、区公安分局</w:t>
      </w:r>
      <w:r>
        <w:rPr>
          <w:rFonts w:hint="eastAsia" w:ascii="仿宋_GB2312" w:hAnsi="仿宋_GB2312" w:eastAsia="仿宋_GB2312" w:cs="仿宋_GB2312"/>
          <w:b w:val="0"/>
          <w:bCs w:val="0"/>
          <w:i w:val="0"/>
          <w:caps w:val="0"/>
          <w:color w:val="000000"/>
          <w:spacing w:val="0"/>
          <w:sz w:val="32"/>
          <w:szCs w:val="32"/>
          <w:shd w:val="clear" w:color="auto" w:fill="FFFFFF"/>
        </w:rPr>
        <w:t>、</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杨陵街道办工作人员和</w:t>
      </w:r>
      <w:r>
        <w:rPr>
          <w:rFonts w:hint="eastAsia" w:ascii="仿宋_GB2312" w:hAnsi="仿宋_GB2312" w:eastAsia="仿宋_GB2312" w:cs="仿宋_GB2312"/>
          <w:b w:val="0"/>
          <w:bCs w:val="0"/>
          <w:i w:val="0"/>
          <w:caps w:val="0"/>
          <w:color w:val="000000"/>
          <w:spacing w:val="0"/>
          <w:sz w:val="32"/>
          <w:szCs w:val="32"/>
          <w:shd w:val="clear" w:color="auto" w:fill="FFFFFF"/>
        </w:rPr>
        <w:t>相关专家</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为成员的</w:t>
      </w:r>
      <w:r>
        <w:rPr>
          <w:rFonts w:hint="eastAsia" w:ascii="仿宋_GB2312" w:hAnsi="仿宋_GB2312" w:eastAsia="仿宋_GB2312" w:cs="仿宋_GB2312"/>
          <w:i w:val="0"/>
          <w:caps w:val="0"/>
          <w:color w:val="333333"/>
          <w:spacing w:val="0"/>
          <w:sz w:val="32"/>
          <w:szCs w:val="32"/>
          <w:shd w:val="clear" w:color="auto" w:fill="FFFFFF"/>
        </w:rPr>
        <w:t>事故</w:t>
      </w:r>
      <w:r>
        <w:rPr>
          <w:rFonts w:hint="eastAsia" w:ascii="仿宋_GB2312" w:hAnsi="仿宋_GB2312" w:eastAsia="仿宋_GB2312" w:cs="仿宋_GB2312"/>
          <w:b w:val="0"/>
          <w:bCs w:val="0"/>
          <w:i w:val="0"/>
          <w:caps w:val="0"/>
          <w:color w:val="000000"/>
          <w:spacing w:val="0"/>
          <w:sz w:val="32"/>
          <w:szCs w:val="32"/>
          <w:shd w:val="clear" w:color="auto" w:fill="FFFFFF"/>
        </w:rPr>
        <w:t>调查组</w:t>
      </w:r>
      <w:r>
        <w:rPr>
          <w:rFonts w:hint="eastAsia" w:ascii="仿宋_GB2312" w:hAnsi="仿宋_GB2312" w:eastAsia="仿宋_GB2312" w:cs="仿宋_GB2312"/>
          <w:b w:val="0"/>
          <w:bCs w:val="0"/>
          <w:i w:val="0"/>
          <w:caps w:val="0"/>
          <w:color w:val="000000"/>
          <w:spacing w:val="0"/>
          <w:sz w:val="32"/>
          <w:szCs w:val="32"/>
          <w:shd w:val="clear" w:color="auto" w:fill="FFFFFF"/>
          <w:lang w:eastAsia="zh-CN"/>
        </w:rPr>
        <w:t>，</w:t>
      </w:r>
      <w:r>
        <w:rPr>
          <w:rFonts w:hint="eastAsia" w:ascii="仿宋_GB2312" w:hAnsi="仿宋_GB2312" w:eastAsia="仿宋_GB2312" w:cs="仿宋_GB2312"/>
          <w:b w:val="0"/>
          <w:bCs w:val="0"/>
          <w:i w:val="0"/>
          <w:caps w:val="0"/>
          <w:color w:val="000000"/>
          <w:spacing w:val="0"/>
          <w:sz w:val="32"/>
          <w:szCs w:val="32"/>
          <w:shd w:val="clear" w:color="auto" w:fill="FFFFFF"/>
        </w:rPr>
        <w:t>依法开展事故调查工作。</w:t>
      </w:r>
      <w:r>
        <w:rPr>
          <w:rFonts w:hint="eastAsia" w:ascii="仿宋_GB2312" w:hAnsi="仿宋_GB2312" w:eastAsia="仿宋_GB2312" w:cs="仿宋_GB2312"/>
          <w:b w:val="0"/>
          <w:bCs w:val="0"/>
          <w:i w:val="0"/>
          <w:caps w:val="0"/>
          <w:color w:val="000000"/>
          <w:spacing w:val="0"/>
          <w:sz w:val="32"/>
          <w:szCs w:val="32"/>
          <w:shd w:val="clear" w:color="auto" w:fill="FFFFFF"/>
          <w:lang w:eastAsia="zh-CN"/>
        </w:rPr>
        <w:t>因事故取证涉及多家单位，</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区应急局提交了延期事故报告提交时间的申请，区政府批复同意延期到8月16日</w:t>
      </w:r>
      <w:r>
        <w:rPr>
          <w:rFonts w:hint="eastAsia" w:ascii="楷体_GB2312" w:hAnsi="楷体_GB2312" w:eastAsia="楷体_GB2312" w:cs="楷体_GB2312"/>
          <w:b/>
          <w:bCs/>
          <w:kern w:val="2"/>
          <w:sz w:val="32"/>
          <w:szCs w:val="40"/>
          <w:lang w:val="en-US" w:eastAsia="zh-CN" w:bidi="ar-SA"/>
        </w:rPr>
        <w:t>。</w:t>
      </w: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经事故调查组成员审议确认后，8月14日，区应急局向区政府提交了事故调查报告，8月26日，区政府批复同意事故调查报告。</w:t>
      </w:r>
    </w:p>
    <w:p w14:paraId="43B7A0F3">
      <w:pPr>
        <w:pStyle w:val="2"/>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评估工作组织及开展情况</w:t>
      </w:r>
    </w:p>
    <w:p w14:paraId="7F11CA07">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由区应急管理局组织相关执法人员组成评估组，依据《杨凌智慧农业综合物流园区外贷项目“4·16”一般坍塌事故调查报告》（以下简称“事故调查报告”），综合采取资料审查、座谈问询、查阅相关文件和听取汇报等方式，对事故责任单位和责任人员行政处罚建议落实情况、有关部门单位和人员责任追究落实情况、事故防范措施落实情况进行了综合评估。</w:t>
      </w:r>
    </w:p>
    <w:p w14:paraId="666D1067">
      <w:pPr>
        <w:pStyle w:val="2"/>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责任追究落实情况</w:t>
      </w:r>
    </w:p>
    <w:p w14:paraId="687AE611">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kern w:val="2"/>
          <w:sz w:val="32"/>
          <w:szCs w:val="40"/>
          <w:lang w:val="en-US" w:eastAsia="zh-CN" w:bidi="ar-SA"/>
        </w:rPr>
        <w:t>一是</w:t>
      </w: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示范区安委办对示范区文旅体局、工业园区公司相关人员进行了约谈问责，区文旅体局对文管所进行了批评教育，要求区文物管理所坚持定期开展文物巡查保护工作，积极指导企业做好项目建设中的文物保护工作，涉及陕西省考古院及其相关人员，区应急局已发函省文物局、省考古院要求作出相应处理，后续也向上级部门进行了反馈。</w:t>
      </w:r>
      <w:r>
        <w:rPr>
          <w:rFonts w:hint="eastAsia" w:ascii="仿宋_GB2312" w:hAnsi="仿宋_GB2312" w:eastAsia="仿宋_GB2312" w:cs="仿宋_GB2312"/>
          <w:b/>
          <w:bCs/>
          <w:i w:val="0"/>
          <w:caps w:val="0"/>
          <w:color w:val="000000"/>
          <w:spacing w:val="0"/>
          <w:kern w:val="2"/>
          <w:sz w:val="32"/>
          <w:szCs w:val="32"/>
          <w:shd w:val="clear" w:color="auto" w:fill="FFFFFF"/>
          <w:lang w:val="en-US" w:eastAsia="zh-CN" w:bidi="ar-SA"/>
        </w:rPr>
        <w:t>二是</w:t>
      </w: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对西安博古文勘公司处人民币50万元罚款，对其法人郭某虎处人民币53840.9元罚款；对杨凌</w:t>
      </w:r>
      <w:r>
        <w:rPr>
          <w:rFonts w:hint="eastAsia" w:ascii="仿宋_GB2312" w:hAnsi="仿宋_GB2312" w:eastAsia="仿宋_GB2312" w:cs="仿宋_GB2312"/>
          <w:sz w:val="32"/>
          <w:szCs w:val="32"/>
        </w:rPr>
        <w:t>恒泽农业</w:t>
      </w:r>
      <w:r>
        <w:rPr>
          <w:rFonts w:hint="eastAsia" w:ascii="仿宋_GB2312" w:hAnsi="仿宋_GB2312" w:eastAsia="仿宋_GB2312" w:cs="仿宋_GB2312"/>
          <w:sz w:val="32"/>
          <w:szCs w:val="32"/>
          <w:lang w:eastAsia="zh-CN"/>
        </w:rPr>
        <w:t>科技开发有限公司处人民币</w:t>
      </w:r>
      <w:r>
        <w:rPr>
          <w:rFonts w:hint="eastAsia" w:ascii="仿宋_GB2312" w:hAnsi="仿宋_GB2312" w:eastAsia="仿宋_GB2312" w:cs="仿宋_GB2312"/>
          <w:sz w:val="32"/>
          <w:szCs w:val="32"/>
          <w:lang w:val="en-US" w:eastAsia="zh-CN"/>
        </w:rPr>
        <w:t>9万元罚款，对</w:t>
      </w:r>
      <w:r>
        <w:rPr>
          <w:rFonts w:hint="eastAsia" w:ascii="仿宋_GB2312" w:hAnsi="仿宋_GB2312" w:eastAsia="仿宋_GB2312" w:cs="仿宋_GB2312"/>
          <w:sz w:val="32"/>
          <w:szCs w:val="32"/>
          <w:lang w:eastAsia="zh-CN"/>
        </w:rPr>
        <w:t>其法人淡某波</w:t>
      </w: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处人民币14496元罚款，截至目前，西安博古公司及其法人、杨凌</w:t>
      </w:r>
      <w:r>
        <w:rPr>
          <w:rFonts w:hint="eastAsia" w:ascii="仿宋_GB2312" w:hAnsi="仿宋_GB2312" w:eastAsia="仿宋_GB2312" w:cs="仿宋_GB2312"/>
          <w:sz w:val="32"/>
          <w:szCs w:val="32"/>
        </w:rPr>
        <w:t>恒泽农业</w:t>
      </w:r>
      <w:r>
        <w:rPr>
          <w:rFonts w:hint="eastAsia" w:ascii="仿宋_GB2312" w:hAnsi="仿宋_GB2312" w:eastAsia="仿宋_GB2312" w:cs="仿宋_GB2312"/>
          <w:sz w:val="32"/>
          <w:szCs w:val="32"/>
          <w:lang w:eastAsia="zh-CN"/>
        </w:rPr>
        <w:t>科技开发有限公司法人</w:t>
      </w: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淡某波已缴纳罚款，杨凌</w:t>
      </w:r>
      <w:r>
        <w:rPr>
          <w:rFonts w:hint="eastAsia" w:ascii="仿宋_GB2312" w:hAnsi="仿宋_GB2312" w:eastAsia="仿宋_GB2312" w:cs="仿宋_GB2312"/>
          <w:sz w:val="32"/>
          <w:szCs w:val="32"/>
        </w:rPr>
        <w:t>恒泽农业</w:t>
      </w:r>
      <w:r>
        <w:rPr>
          <w:rFonts w:hint="eastAsia" w:ascii="仿宋_GB2312" w:hAnsi="仿宋_GB2312" w:eastAsia="仿宋_GB2312" w:cs="仿宋_GB2312"/>
          <w:sz w:val="32"/>
          <w:szCs w:val="32"/>
          <w:lang w:eastAsia="zh-CN"/>
        </w:rPr>
        <w:t>科技开发有限公司</w:t>
      </w: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未缴纳罚款，已申请法院强制执行</w:t>
      </w:r>
      <w:r>
        <w:rPr>
          <w:rFonts w:hint="eastAsia" w:ascii="仿宋_GB2312" w:hAnsi="仿宋_GB2312" w:eastAsia="仿宋_GB2312" w:cs="仿宋_GB2312"/>
          <w:sz w:val="32"/>
          <w:szCs w:val="32"/>
          <w:lang w:eastAsia="zh-CN"/>
        </w:rPr>
        <w:t>。</w:t>
      </w:r>
    </w:p>
    <w:p w14:paraId="0A13C3E2">
      <w:pPr>
        <w:pStyle w:val="2"/>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事故防范和整改措施落实情况</w:t>
      </w:r>
    </w:p>
    <w:p w14:paraId="3EF712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采取现场检查、查阅资料、听取汇报等方式分别对示范区文旅体局、杨陵区文物所、杨凌工业园区建设投资有限公司、陕西省考古研究院、西安博古文物勘探服务有限公司事故防范和整改措施落实情况进行评估，形成防范措施落实情况评估表，其中通过邮寄的方式要求陕西省考古研究院提供事故防范和整改措施落实实证资料，杨凌</w:t>
      </w:r>
      <w:r>
        <w:rPr>
          <w:rFonts w:hint="eastAsia" w:ascii="仿宋_GB2312" w:hAnsi="仿宋_GB2312" w:eastAsia="仿宋_GB2312" w:cs="仿宋_GB2312"/>
          <w:sz w:val="32"/>
          <w:szCs w:val="32"/>
        </w:rPr>
        <w:t>恒泽农业</w:t>
      </w:r>
      <w:r>
        <w:rPr>
          <w:rFonts w:hint="eastAsia" w:ascii="仿宋_GB2312" w:hAnsi="仿宋_GB2312" w:eastAsia="仿宋_GB2312" w:cs="仿宋_GB2312"/>
          <w:sz w:val="32"/>
          <w:szCs w:val="32"/>
          <w:lang w:eastAsia="zh-CN"/>
        </w:rPr>
        <w:t>科技开发有限公司称因经营不善公司已倒闭，未提供相关资料。</w:t>
      </w:r>
    </w:p>
    <w:p w14:paraId="03D35F13">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lang w:val="en-US" w:eastAsia="zh-CN"/>
        </w:rPr>
      </w:pPr>
      <w:r>
        <w:rPr>
          <w:rFonts w:hint="eastAsia"/>
          <w:lang w:val="en-US" w:eastAsia="zh-CN"/>
        </w:rPr>
        <w:t xml:space="preserve">      </w:t>
      </w: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杨凌示范区文化旅游和体育局于2024年9月27日印发《关于进一步加强杨凌地区文物考古勘探等工作管理的通知》，明确两级监管任务、频次及工作要求等，现在正在拟定《杨凌示范区基本建设考古工作管理办法（草案）》，进一步规范相关监管内容与程序。</w:t>
      </w:r>
    </w:p>
    <w:p w14:paraId="0978C1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杨陵区文物管理所于2024年9月10日召开专题会安排研究文物管理工作，要求认真落实基本建设工程考古办法，定期开展文物巡查保护，加强管理、强化整改，切实落实安全监管责任。</w:t>
      </w:r>
    </w:p>
    <w:p w14:paraId="4057B2C8">
      <w:pPr>
        <w:pStyle w:val="2"/>
        <w:keepNext w:val="0"/>
        <w:keepLines w:val="0"/>
        <w:pageBreakBefore w:val="0"/>
        <w:widowControl w:val="0"/>
        <w:numPr>
          <w:ilvl w:val="0"/>
          <w:numId w:val="0"/>
        </w:numPr>
        <w:kinsoku/>
        <w:wordWrap/>
        <w:overflowPunct/>
        <w:topLinePunct w:val="0"/>
        <w:autoSpaceDE/>
        <w:autoSpaceDN/>
        <w:bidi w:val="0"/>
        <w:adjustRightInd/>
        <w:snapToGrid/>
        <w:ind w:firstLine="640"/>
        <w:textAlignment w:val="auto"/>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杨凌工业园区建设投资有限公司充分汲取事故教训，建立年度安全目标和责任书，定期召开安全生产领导小组会议，组织培训、演练、开展隐患排查，督促隐患整改闭环。</w:t>
      </w:r>
    </w:p>
    <w:p w14:paraId="12E3ECE6">
      <w:pPr>
        <w:pStyle w:val="2"/>
        <w:keepNext w:val="0"/>
        <w:keepLines w:val="0"/>
        <w:pageBreakBefore w:val="0"/>
        <w:widowControl w:val="0"/>
        <w:numPr>
          <w:ilvl w:val="0"/>
          <w:numId w:val="0"/>
        </w:numPr>
        <w:kinsoku/>
        <w:wordWrap/>
        <w:overflowPunct/>
        <w:topLinePunct w:val="0"/>
        <w:autoSpaceDE/>
        <w:autoSpaceDN/>
        <w:bidi w:val="0"/>
        <w:adjustRightInd/>
        <w:snapToGrid/>
        <w:ind w:firstLine="640"/>
        <w:textAlignment w:val="auto"/>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西安博古文物勘探服务有限公司召开专题会议，深刻剖析事故原因，举一反三，完善考核问责机制，构建责任体系，对转包行为开展合规性专项检查，进一步规范劳动用工管理，组织开展全面风险再辨识与评估，落实针对性管控措施，并对全员加大安全再教育力度、开展专项风险辨识培训。</w:t>
      </w:r>
    </w:p>
    <w:p w14:paraId="2A1E6717">
      <w:pPr>
        <w:pStyle w:val="2"/>
        <w:keepNext w:val="0"/>
        <w:keepLines w:val="0"/>
        <w:pageBreakBefore w:val="0"/>
        <w:widowControl w:val="0"/>
        <w:numPr>
          <w:ilvl w:val="0"/>
          <w:numId w:val="0"/>
        </w:numPr>
        <w:kinsoku/>
        <w:wordWrap/>
        <w:overflowPunct/>
        <w:topLinePunct w:val="0"/>
        <w:autoSpaceDE/>
        <w:autoSpaceDN/>
        <w:bidi w:val="0"/>
        <w:adjustRightInd/>
        <w:snapToGrid/>
        <w:ind w:firstLine="640"/>
        <w:textAlignment w:val="auto"/>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 xml:space="preserve">                                </w:t>
      </w:r>
    </w:p>
    <w:p w14:paraId="76D1EAA9">
      <w:pPr>
        <w:pStyle w:val="2"/>
        <w:keepNext w:val="0"/>
        <w:keepLines w:val="0"/>
        <w:pageBreakBefore w:val="0"/>
        <w:widowControl w:val="0"/>
        <w:numPr>
          <w:ilvl w:val="0"/>
          <w:numId w:val="0"/>
        </w:numPr>
        <w:kinsoku/>
        <w:wordWrap/>
        <w:overflowPunct/>
        <w:topLinePunct w:val="0"/>
        <w:autoSpaceDE/>
        <w:autoSpaceDN/>
        <w:bidi w:val="0"/>
        <w:adjustRightInd/>
        <w:snapToGrid/>
        <w:ind w:left="4153" w:leftChars="1368" w:hanging="1280" w:hangingChars="400"/>
        <w:textAlignment w:val="auto"/>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杨凌智慧农业综合物流园区外贷项目“4·16”一般坍塌事故</w:t>
      </w:r>
      <w:r>
        <w:rPr>
          <w:rFonts w:hint="eastAsia" w:ascii="仿宋_GB2312" w:hAnsi="仿宋_GB2312" w:eastAsia="仿宋_GB2312" w:cs="仿宋_GB2312"/>
          <w:sz w:val="32"/>
          <w:szCs w:val="40"/>
        </w:rPr>
        <w:t>评估工作组</w:t>
      </w:r>
    </w:p>
    <w:p w14:paraId="1CBA9727">
      <w:pPr>
        <w:pStyle w:val="2"/>
        <w:keepNext w:val="0"/>
        <w:keepLines w:val="0"/>
        <w:pageBreakBefore w:val="0"/>
        <w:widowControl w:val="0"/>
        <w:numPr>
          <w:ilvl w:val="0"/>
          <w:numId w:val="0"/>
        </w:numPr>
        <w:kinsoku/>
        <w:wordWrap/>
        <w:overflowPunct/>
        <w:topLinePunct w:val="0"/>
        <w:autoSpaceDE/>
        <w:autoSpaceDN/>
        <w:bidi w:val="0"/>
        <w:adjustRightInd/>
        <w:snapToGrid/>
        <w:ind w:firstLine="640"/>
        <w:textAlignment w:val="auto"/>
        <w:rPr>
          <w:rFonts w:hint="default"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 xml:space="preserve">                           2025年9月25日</w:t>
      </w:r>
    </w:p>
    <w:p w14:paraId="73714A7A">
      <w:pPr>
        <w:pStyle w:val="2"/>
        <w:keepNext w:val="0"/>
        <w:keepLines w:val="0"/>
        <w:pageBreakBefore w:val="0"/>
        <w:widowControl w:val="0"/>
        <w:numPr>
          <w:ilvl w:val="0"/>
          <w:numId w:val="0"/>
        </w:numPr>
        <w:kinsoku/>
        <w:wordWrap/>
        <w:overflowPunct/>
        <w:topLinePunct w:val="0"/>
        <w:autoSpaceDE/>
        <w:autoSpaceDN/>
        <w:bidi w:val="0"/>
        <w:adjustRightInd/>
        <w:snapToGrid/>
        <w:ind w:firstLine="640"/>
        <w:textAlignment w:val="auto"/>
        <w:rPr>
          <w:rFonts w:hint="default" w:ascii="仿宋_GB2312" w:hAnsi="仿宋_GB2312" w:eastAsia="仿宋_GB2312" w:cs="仿宋_GB2312"/>
          <w:b w:val="0"/>
          <w:bCs w:val="0"/>
          <w:i w:val="0"/>
          <w:caps w:val="0"/>
          <w:color w:val="000000"/>
          <w:spacing w:val="0"/>
          <w:kern w:val="2"/>
          <w:sz w:val="32"/>
          <w:szCs w:val="32"/>
          <w:shd w:val="clear" w:color="auto" w:fill="FFFFFF"/>
          <w:lang w:val="en-US" w:eastAsia="zh-CN" w:bidi="ar-SA"/>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5E5027"/>
    <w:multiLevelType w:val="singleLevel"/>
    <w:tmpl w:val="F35E50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594D7C"/>
    <w:rsid w:val="0CEB681D"/>
    <w:rsid w:val="1B1738D4"/>
    <w:rsid w:val="1DEB7BD0"/>
    <w:rsid w:val="1EF90D2E"/>
    <w:rsid w:val="201E1010"/>
    <w:rsid w:val="26796F36"/>
    <w:rsid w:val="2EDE49DD"/>
    <w:rsid w:val="3A45789E"/>
    <w:rsid w:val="3EAE5A4E"/>
    <w:rsid w:val="3F7939A2"/>
    <w:rsid w:val="3FC613D9"/>
    <w:rsid w:val="417D2689"/>
    <w:rsid w:val="41963123"/>
    <w:rsid w:val="42D93A73"/>
    <w:rsid w:val="50A867A1"/>
    <w:rsid w:val="556101D6"/>
    <w:rsid w:val="5F8D3732"/>
    <w:rsid w:val="62927262"/>
    <w:rsid w:val="62A25CF9"/>
    <w:rsid w:val="691D7B3C"/>
    <w:rsid w:val="69200ED4"/>
    <w:rsid w:val="6B544084"/>
    <w:rsid w:val="70817DA4"/>
    <w:rsid w:val="72066EDA"/>
    <w:rsid w:val="76CC08B3"/>
    <w:rsid w:val="77674410"/>
    <w:rsid w:val="783267CC"/>
    <w:rsid w:val="789254BD"/>
    <w:rsid w:val="7A496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jc w:val="center"/>
      <w:outlineLvl w:val="0"/>
    </w:pPr>
    <w:rPr>
      <w:rFonts w:ascii="方正小标宋简体" w:hAnsi="方正小标宋简体" w:eastAsia="方正小标宋简体" w:cs="方正小标宋简体"/>
      <w:kern w:val="44"/>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line="560" w:lineRule="exact"/>
      <w:ind w:firstLine="200" w:firstLineChars="200"/>
    </w:pPr>
  </w:style>
  <w:style w:type="paragraph" w:styleId="4">
    <w:name w:val="Body Text"/>
    <w:basedOn w:val="1"/>
    <w:next w:val="1"/>
    <w:qFormat/>
    <w:uiPriority w:val="0"/>
    <w:rPr>
      <w:rFonts w:eastAsia="仿宋_GB2312"/>
      <w:sz w:val="24"/>
      <w:szCs w:val="24"/>
    </w:rPr>
  </w:style>
  <w:style w:type="paragraph" w:styleId="5">
    <w:name w:val="toc 3"/>
    <w:basedOn w:val="6"/>
    <w:next w:val="1"/>
    <w:qFormat/>
    <w:uiPriority w:val="0"/>
    <w:pPr>
      <w:snapToGrid w:val="0"/>
      <w:spacing w:line="400" w:lineRule="atLeast"/>
      <w:ind w:left="840" w:leftChars="400"/>
    </w:pPr>
    <w:rPr>
      <w:rFonts w:asciiTheme="minorAscii" w:hAnsiTheme="minorAscii"/>
      <w:sz w:val="24"/>
      <w:szCs w:val="22"/>
    </w:rPr>
  </w:style>
  <w:style w:type="paragraph" w:styleId="6">
    <w:name w:val="Body Text 2"/>
    <w:basedOn w:val="1"/>
    <w:qFormat/>
    <w:uiPriority w:val="0"/>
    <w:pPr>
      <w:spacing w:after="120" w:afterLines="0" w:afterAutospacing="0" w:line="480" w:lineRule="auto"/>
    </w:pPr>
  </w:style>
  <w:style w:type="paragraph" w:styleId="7">
    <w:name w:val="toc 1"/>
    <w:basedOn w:val="8"/>
    <w:next w:val="8"/>
    <w:qFormat/>
    <w:uiPriority w:val="0"/>
    <w:pPr>
      <w:spacing w:line="600" w:lineRule="exact"/>
    </w:pPr>
    <w:rPr>
      <w:rFonts w:ascii="方正小标宋简体" w:hAnsi="方正小标宋简体" w:eastAsia="方正小标宋简体"/>
      <w:b w:val="0"/>
      <w:sz w:val="44"/>
      <w:szCs w:val="32"/>
    </w:rPr>
  </w:style>
  <w:style w:type="paragraph" w:styleId="8">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e6de9c96-217d-477c-86f5-c6822ffef02c}">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4</Pages>
  <Words>1586</Words>
  <Characters>1629</Characters>
  <Lines>0</Lines>
  <Paragraphs>0</Paragraphs>
  <TotalTime>14</TotalTime>
  <ScaleCrop>false</ScaleCrop>
  <LinksUpToDate>false</LinksUpToDate>
  <CharactersWithSpaces>1694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雯</cp:lastModifiedBy>
  <cp:lastPrinted>2026-05-26T07:52:00Z</cp:lastPrinted>
  <dcterms:modified xsi:type="dcterms:W3CDTF">2026-05-27T03:05:58Z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9687C4A6DCD74522968CDAA5787632E2_13</vt:lpwstr>
  </property>
  <property fmtid="{D5CDD505-2E9C-101B-9397-08002B2CF9AE}" pid="4" name="KSOTemplateDocerSaveRecord">
    <vt:lpwstr>eyJoZGlkIjoiYTA5YjA4MTI5ZWNkMDE1MjA2ZmNiM2JlOGZiNDQxNTkiLCJ1c2VySWQiOiIyODA4NjAyNjcifQ==</vt:lpwstr>
  </property>
</Properties>
</file>